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 w:cs="方正小标宋简体"/>
          <w:sz w:val="52"/>
          <w:szCs w:val="52"/>
        </w:rPr>
      </w:pPr>
      <w:r>
        <w:rPr>
          <w:rFonts w:hint="eastAsia" w:ascii="华文中宋" w:hAnsi="华文中宋" w:eastAsia="华文中宋" w:cs="方正小标宋简体"/>
          <w:sz w:val="52"/>
          <w:szCs w:val="52"/>
        </w:rPr>
        <w:t>台州市市级重大政策和项目</w:t>
      </w:r>
    </w:p>
    <w:p>
      <w:pPr>
        <w:jc w:val="center"/>
        <w:rPr>
          <w:rFonts w:ascii="华文中宋" w:hAnsi="华文中宋" w:eastAsia="华文中宋" w:cs="Times New Roman"/>
          <w:sz w:val="52"/>
          <w:szCs w:val="52"/>
        </w:rPr>
      </w:pPr>
      <w:r>
        <w:rPr>
          <w:rFonts w:hint="eastAsia" w:ascii="华文中宋" w:hAnsi="华文中宋" w:eastAsia="华文中宋" w:cs="方正小标宋简体"/>
          <w:sz w:val="52"/>
          <w:szCs w:val="52"/>
        </w:rPr>
        <w:t>事前绩效评估报告</w:t>
      </w:r>
    </w:p>
    <w:p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（参考范本）</w:t>
      </w:r>
    </w:p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政策或项目名称：</w:t>
      </w:r>
    </w:p>
    <w:p>
      <w:pPr>
        <w:ind w:firstLine="566" w:firstLineChars="177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单位名称（章）：</w:t>
      </w:r>
    </w:p>
    <w:p>
      <w:pPr>
        <w:ind w:firstLine="566" w:firstLineChars="177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主管部门：</w:t>
      </w:r>
    </w:p>
    <w:p>
      <w:pPr>
        <w:ind w:firstLine="566" w:firstLineChars="177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评估组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评估机构（章）：</w:t>
      </w:r>
    </w:p>
    <w:p>
      <w:pPr>
        <w:ind w:firstLine="566" w:firstLineChars="17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评估日期：</w:t>
      </w:r>
    </w:p>
    <w:p>
      <w:pPr>
        <w:ind w:firstLine="566" w:firstLineChars="177"/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  <w:r>
        <w:rPr>
          <w:rFonts w:hint="eastAsia" w:ascii="华文中宋" w:hAnsi="华文中宋" w:eastAsia="华文中宋" w:cs="方正小标宋简体"/>
          <w:sz w:val="44"/>
          <w:szCs w:val="44"/>
        </w:rPr>
        <w:t>台州市市级重大政策和项目</w:t>
      </w:r>
    </w:p>
    <w:p>
      <w:pPr>
        <w:ind w:firstLine="778" w:firstLineChars="177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事前绩效评估报告</w:t>
      </w:r>
    </w:p>
    <w:p>
      <w:pPr>
        <w:pStyle w:val="2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一、评估对象</w:t>
      </w:r>
    </w:p>
    <w:p>
      <w:pPr>
        <w:spacing w:line="56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政策或项目名称：</w:t>
      </w:r>
    </w:p>
    <w:p>
      <w:pPr>
        <w:spacing w:line="56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政策或项目绩效目标：</w:t>
      </w:r>
    </w:p>
    <w:p>
      <w:pPr>
        <w:spacing w:line="56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政策或项目资金构成：</w:t>
      </w:r>
    </w:p>
    <w:p>
      <w:pPr>
        <w:spacing w:line="56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政策或项目概况：</w:t>
      </w:r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二、事前绩效评估的基本情况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（一）评估程序。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（二）评估思路。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（三）评估方式、方法。</w:t>
      </w:r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三、评估内容和结论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（一）立项必要性。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（二）投入经济性。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（三）绩效目标合理性。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（四）实施方案可行性。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（五）筹资合规性和合理性。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（六）总体结论。</w:t>
      </w:r>
      <w:bookmarkStart w:id="0" w:name="_GoBack"/>
      <w:bookmarkEnd w:id="0"/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四、评估的相关建议</w:t>
      </w:r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五、其他需要说明的问题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（阐述评估工作基本前提、假设、报告适用范围、相关责任以及需要说明的其他问题等）</w:t>
      </w:r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六、评估人员签名</w:t>
      </w:r>
    </w:p>
    <w:p>
      <w:pPr>
        <w:spacing w:line="56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七、附件材料</w:t>
      </w:r>
    </w:p>
    <w:p>
      <w:p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（政策或项目相关申报资料、评估专家意见、其他应作为附件的佐证材料）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5675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567508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work.zjtz.gov.cn/api/officeService/Servlet?x-auth-token=35156a11-8a2b-4900-8907-72acb60ee00e"/>
  </w:docVars>
  <w:rsids>
    <w:rsidRoot w:val="00836551"/>
    <w:rsid w:val="000A4558"/>
    <w:rsid w:val="000F47A2"/>
    <w:rsid w:val="00382A1B"/>
    <w:rsid w:val="003842F0"/>
    <w:rsid w:val="003B4163"/>
    <w:rsid w:val="005A7979"/>
    <w:rsid w:val="005D52CC"/>
    <w:rsid w:val="006D6931"/>
    <w:rsid w:val="00836551"/>
    <w:rsid w:val="00C862EC"/>
    <w:rsid w:val="00C93C25"/>
    <w:rsid w:val="00CC55A9"/>
    <w:rsid w:val="00D80882"/>
    <w:rsid w:val="00DE150A"/>
    <w:rsid w:val="00E00EC2"/>
    <w:rsid w:val="00F60118"/>
    <w:rsid w:val="00FD27B0"/>
    <w:rsid w:val="63E87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jc w:val="center"/>
      <w:outlineLvl w:val="1"/>
    </w:pPr>
    <w:rPr>
      <w:rFonts w:ascii="Cambria" w:hAnsi="Cambria" w:cs="Cambria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uiPriority w:val="99"/>
    <w:rPr>
      <w:rFonts w:ascii="Cambria" w:hAnsi="Cambria" w:eastAsia="宋体" w:cs="Cambria"/>
      <w:b/>
      <w:bCs/>
      <w:sz w:val="36"/>
      <w:szCs w:val="36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Calibri"/>
      <w:sz w:val="18"/>
      <w:szCs w:val="18"/>
    </w:rPr>
  </w:style>
  <w:style w:type="paragraph" w:customStyle="1" w:styleId="10">
    <w:name w:val="无缩进"/>
    <w:basedOn w:val="1"/>
    <w:uiPriority w:val="99"/>
    <w:rPr>
      <w:rFonts w:ascii="Times New Roman" w:hAnsi="Times New Roman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BD7A8-DBC1-4920-B235-4A995DB0D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698</Words>
  <Characters>3980</Characters>
  <Lines>33</Lines>
  <Paragraphs>9</Paragraphs>
  <TotalTime>1</TotalTime>
  <ScaleCrop>false</ScaleCrop>
  <LinksUpToDate>false</LinksUpToDate>
  <CharactersWithSpaces>4669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2020-08-27T22:42:00Z</dcterms:created>
  <dc:creator>李叔海</dc:creator>
  <cp:lastModifiedBy>曹家楣</cp:lastModifiedBy>
  <dcterms:modified xsi:type="dcterms:W3CDTF">2020-08-27T09:36:39Z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