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60" w:firstLineChars="150"/>
        <w:jc w:val="center"/>
        <w:rPr>
          <w:rFonts w:ascii="宋体" w:hAnsi="宋体"/>
          <w:bCs/>
          <w:sz w:val="44"/>
        </w:rPr>
      </w:pPr>
      <w:r>
        <w:rPr>
          <w:rFonts w:hint="eastAsia" w:ascii="宋体" w:hAnsi="宋体"/>
          <w:bCs/>
          <w:sz w:val="44"/>
        </w:rPr>
        <w:t>台州市财政支出项目绩效评价报告</w:t>
      </w:r>
    </w:p>
    <w:p>
      <w:pPr>
        <w:jc w:val="center"/>
        <w:rPr>
          <w:rFonts w:ascii="仿宋_GB2312" w:eastAsia="仿宋_GB2312"/>
          <w:b/>
          <w:bCs/>
          <w:sz w:val="32"/>
        </w:rPr>
      </w:pPr>
    </w:p>
    <w:p>
      <w:pPr>
        <w:jc w:val="center"/>
        <w:rPr>
          <w:rFonts w:ascii="仿宋_GB2312" w:eastAsia="仿宋_GB2312"/>
          <w:b/>
          <w:bCs/>
          <w:sz w:val="32"/>
        </w:rPr>
      </w:pPr>
    </w:p>
    <w:p>
      <w:pPr>
        <w:ind w:firstLine="614" w:firstLineChars="192"/>
        <w:rPr>
          <w:rFonts w:ascii="仿宋_GB2312" w:eastAsia="仿宋_GB2312"/>
          <w:sz w:val="32"/>
        </w:rPr>
      </w:pPr>
    </w:p>
    <w:tbl>
      <w:tblPr>
        <w:tblStyle w:val="8"/>
        <w:tblW w:w="8316" w:type="dxa"/>
        <w:tblInd w:w="6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17"/>
        <w:gridCol w:w="67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17" w:type="dxa"/>
          </w:tcPr>
          <w:p>
            <w:pPr>
              <w:jc w:val="left"/>
              <w:rPr>
                <w:rFonts w:ascii="仿宋_GB2312" w:hAnsi="仿宋" w:eastAsia="仿宋_GB2312"/>
                <w:sz w:val="32"/>
              </w:rPr>
            </w:pPr>
            <w:r>
              <w:rPr>
                <w:rFonts w:hint="eastAsia" w:ascii="仿宋_GB2312" w:hAnsi="仿宋" w:eastAsia="仿宋_GB2312"/>
                <w:sz w:val="32"/>
              </w:rPr>
              <w:t>项目名称</w:t>
            </w:r>
          </w:p>
        </w:tc>
        <w:tc>
          <w:tcPr>
            <w:tcW w:w="6799" w:type="dxa"/>
            <w:tcBorders>
              <w:bottom w:val="single" w:color="auto" w:sz="4" w:space="0"/>
            </w:tcBorders>
            <w:vAlign w:val="center"/>
          </w:tcPr>
          <w:p>
            <w:pPr>
              <w:jc w:val="center"/>
              <w:rPr>
                <w:rFonts w:ascii="仿宋_GB2312" w:hAnsi="仿宋" w:eastAsia="仿宋_GB2312"/>
                <w:sz w:val="32"/>
              </w:rPr>
            </w:pPr>
            <w:r>
              <w:rPr>
                <w:rFonts w:hint="eastAsia" w:ascii="仿宋_GB2312" w:hAnsi="仿宋" w:eastAsia="仿宋_GB2312"/>
                <w:sz w:val="32"/>
              </w:rPr>
              <w:t>2016年度物业管理费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17" w:type="dxa"/>
          </w:tcPr>
          <w:p>
            <w:pPr>
              <w:rPr>
                <w:rFonts w:ascii="仿宋_GB2312" w:hAnsi="仿宋" w:eastAsia="仿宋_GB2312"/>
                <w:sz w:val="32"/>
              </w:rPr>
            </w:pPr>
            <w:r>
              <w:rPr>
                <w:rFonts w:hint="eastAsia" w:ascii="仿宋_GB2312" w:hAnsi="仿宋" w:eastAsia="仿宋_GB2312"/>
                <w:sz w:val="32"/>
              </w:rPr>
              <w:t>项目单位</w:t>
            </w:r>
          </w:p>
        </w:tc>
        <w:tc>
          <w:tcPr>
            <w:tcW w:w="6799" w:type="dxa"/>
            <w:tcBorders>
              <w:top w:val="single" w:color="auto" w:sz="4" w:space="0"/>
              <w:bottom w:val="single" w:color="auto" w:sz="4" w:space="0"/>
            </w:tcBorders>
            <w:vAlign w:val="center"/>
          </w:tcPr>
          <w:p>
            <w:pPr>
              <w:jc w:val="center"/>
              <w:rPr>
                <w:rFonts w:ascii="仿宋_GB2312" w:hAnsi="仿宋" w:eastAsia="仿宋_GB2312"/>
                <w:sz w:val="32"/>
              </w:rPr>
            </w:pPr>
            <w:r>
              <w:rPr>
                <w:rFonts w:hint="eastAsia" w:ascii="仿宋_GB2312" w:hAnsi="仿宋" w:eastAsia="仿宋_GB2312"/>
                <w:sz w:val="32"/>
              </w:rPr>
              <w:t>台州市各市级预算单位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17" w:type="dxa"/>
          </w:tcPr>
          <w:p>
            <w:pPr>
              <w:rPr>
                <w:rFonts w:ascii="仿宋_GB2312" w:hAnsi="仿宋" w:eastAsia="仿宋_GB2312"/>
                <w:sz w:val="32"/>
              </w:rPr>
            </w:pPr>
            <w:r>
              <w:rPr>
                <w:rFonts w:hint="eastAsia" w:ascii="仿宋_GB2312" w:hAnsi="仿宋" w:eastAsia="仿宋_GB2312"/>
                <w:sz w:val="32"/>
              </w:rPr>
              <w:t>主管部门</w:t>
            </w:r>
          </w:p>
        </w:tc>
        <w:tc>
          <w:tcPr>
            <w:tcW w:w="6799" w:type="dxa"/>
            <w:tcBorders>
              <w:top w:val="single" w:color="auto" w:sz="4" w:space="0"/>
              <w:bottom w:val="single" w:color="auto" w:sz="4" w:space="0"/>
            </w:tcBorders>
            <w:vAlign w:val="center"/>
          </w:tcPr>
          <w:p>
            <w:pPr>
              <w:jc w:val="center"/>
              <w:rPr>
                <w:rFonts w:ascii="仿宋_GB2312" w:hAnsi="仿宋" w:eastAsia="仿宋_GB2312"/>
                <w:sz w:val="32"/>
              </w:rPr>
            </w:pPr>
            <w:r>
              <w:rPr>
                <w:rFonts w:hint="eastAsia" w:ascii="仿宋_GB2312" w:hAnsi="仿宋" w:eastAsia="仿宋_GB2312"/>
                <w:sz w:val="32"/>
              </w:rPr>
              <w:t>台州市人民政府</w:t>
            </w:r>
          </w:p>
        </w:tc>
      </w:tr>
    </w:tbl>
    <w:p>
      <w:pPr>
        <w:ind w:firstLine="614" w:firstLineChars="192"/>
        <w:rPr>
          <w:rFonts w:ascii="仿宋_GB2312" w:hAnsi="仿宋" w:eastAsia="仿宋_GB2312"/>
          <w:sz w:val="25"/>
          <w:szCs w:val="25"/>
        </w:rPr>
      </w:pPr>
      <w:r>
        <w:rPr>
          <w:rFonts w:hint="eastAsia" w:ascii="仿宋_GB2312" w:hAnsi="仿宋" w:eastAsia="仿宋_GB2312"/>
          <w:sz w:val="32"/>
        </w:rPr>
        <w:t xml:space="preserve">评价类型  </w:t>
      </w:r>
      <w:r>
        <w:rPr>
          <w:rFonts w:hint="eastAsia" w:ascii="仿宋_GB2312" w:hAnsi="仿宋" w:eastAsia="仿宋_GB2312"/>
          <w:sz w:val="25"/>
          <w:szCs w:val="25"/>
        </w:rPr>
        <w:t>事前评价□         事中评价□        事后评价</w:t>
      </w:r>
      <w:r>
        <w:rPr>
          <w:rFonts w:hint="eastAsia" w:ascii="仿宋_GB2312" w:hAnsi="仿宋" w:eastAsia="仿宋_GB2312"/>
          <w:position w:val="6"/>
          <w:sz w:val="15"/>
          <w:szCs w:val="15"/>
          <w:bdr w:val="single" w:color="auto" w:sz="4" w:space="0"/>
        </w:rPr>
        <w:t>√</w:t>
      </w:r>
    </w:p>
    <w:p>
      <w:pPr>
        <w:ind w:firstLine="614" w:firstLineChars="192"/>
        <w:rPr>
          <w:rFonts w:ascii="仿宋_GB2312" w:hAnsi="仿宋" w:eastAsia="仿宋_GB2312"/>
          <w:sz w:val="32"/>
        </w:rPr>
      </w:pPr>
      <w:r>
        <w:rPr>
          <w:rFonts w:hint="eastAsia" w:ascii="仿宋_GB2312" w:hAnsi="仿宋" w:eastAsia="仿宋_GB2312"/>
          <w:sz w:val="32"/>
        </w:rPr>
        <w:t>评价方式：</w:t>
      </w:r>
      <w:r>
        <w:rPr>
          <w:rFonts w:hint="eastAsia" w:ascii="仿宋_GB2312" w:hAnsi="仿宋" w:eastAsia="仿宋_GB2312"/>
          <w:sz w:val="25"/>
          <w:szCs w:val="25"/>
        </w:rPr>
        <w:t>部门（单位）绩效自评□       财政部门组织评价</w:t>
      </w:r>
      <w:r>
        <w:rPr>
          <w:rFonts w:hint="eastAsia" w:ascii="仿宋_GB2312" w:hAnsi="仿宋" w:eastAsia="仿宋_GB2312"/>
          <w:position w:val="6"/>
          <w:sz w:val="15"/>
          <w:szCs w:val="15"/>
          <w:bdr w:val="single" w:color="auto" w:sz="4" w:space="0"/>
        </w:rPr>
        <w:t>√</w:t>
      </w:r>
      <w:r>
        <w:rPr>
          <w:rFonts w:hint="eastAsia" w:ascii="仿宋_GB2312" w:hAnsi="仿宋" w:eastAsia="仿宋_GB2312"/>
          <w:sz w:val="25"/>
          <w:szCs w:val="25"/>
        </w:rPr>
        <w:t xml:space="preserve">  </w:t>
      </w:r>
    </w:p>
    <w:p>
      <w:pPr>
        <w:ind w:firstLine="614" w:firstLineChars="192"/>
        <w:rPr>
          <w:rFonts w:ascii="仿宋_GB2312" w:hAnsi="仿宋" w:eastAsia="仿宋_GB2312"/>
          <w:color w:val="000000"/>
          <w:sz w:val="25"/>
          <w:szCs w:val="25"/>
        </w:rPr>
      </w:pPr>
      <w:r>
        <w:rPr>
          <w:rFonts w:hint="eastAsia" w:ascii="仿宋_GB2312" w:hAnsi="仿宋" w:eastAsia="仿宋_GB2312"/>
          <w:color w:val="000000"/>
          <w:sz w:val="32"/>
        </w:rPr>
        <w:t>评价机构：</w:t>
      </w:r>
      <w:r>
        <w:rPr>
          <w:rFonts w:hint="eastAsia" w:ascii="仿宋_GB2312" w:hAnsi="仿宋" w:eastAsia="仿宋_GB2312"/>
          <w:color w:val="000000"/>
          <w:sz w:val="25"/>
          <w:szCs w:val="25"/>
        </w:rPr>
        <w:t>中介机构</w:t>
      </w:r>
      <w:r>
        <w:rPr>
          <w:rFonts w:hint="eastAsia" w:ascii="仿宋_GB2312" w:hAnsi="仿宋" w:eastAsia="仿宋_GB2312"/>
          <w:color w:val="000000"/>
          <w:position w:val="6"/>
          <w:sz w:val="15"/>
          <w:szCs w:val="15"/>
          <w:bdr w:val="single" w:color="auto" w:sz="4" w:space="0"/>
        </w:rPr>
        <w:t>√</w:t>
      </w:r>
      <w:r>
        <w:rPr>
          <w:rFonts w:hint="eastAsia" w:ascii="仿宋_GB2312" w:hAnsi="仿宋" w:eastAsia="仿宋_GB2312"/>
          <w:color w:val="000000"/>
          <w:sz w:val="15"/>
          <w:szCs w:val="15"/>
        </w:rPr>
        <w:t xml:space="preserve"> </w:t>
      </w:r>
      <w:r>
        <w:rPr>
          <w:rFonts w:hint="eastAsia" w:ascii="仿宋_GB2312" w:hAnsi="仿宋" w:eastAsia="仿宋_GB2312"/>
          <w:color w:val="000000"/>
          <w:sz w:val="25"/>
          <w:szCs w:val="25"/>
        </w:rPr>
        <w:t xml:space="preserve">   部门（单位）评价组□   财政评价组□</w:t>
      </w:r>
    </w:p>
    <w:p>
      <w:pPr>
        <w:jc w:val="center"/>
        <w:rPr>
          <w:rFonts w:ascii="仿宋_GB2312" w:hAnsi="仿宋" w:eastAsia="仿宋_GB2312"/>
          <w:sz w:val="32"/>
        </w:rPr>
      </w:pPr>
    </w:p>
    <w:p>
      <w:pPr>
        <w:jc w:val="center"/>
        <w:rPr>
          <w:rFonts w:ascii="仿宋_GB2312" w:hAnsi="仿宋" w:eastAsia="仿宋_GB2312"/>
          <w:sz w:val="32"/>
        </w:rPr>
      </w:pPr>
    </w:p>
    <w:p>
      <w:pPr>
        <w:jc w:val="center"/>
        <w:rPr>
          <w:rFonts w:ascii="仿宋_GB2312" w:hAnsi="仿宋" w:eastAsia="仿宋_GB2312"/>
          <w:sz w:val="32"/>
        </w:rPr>
      </w:pPr>
    </w:p>
    <w:p>
      <w:pPr>
        <w:jc w:val="center"/>
        <w:rPr>
          <w:rFonts w:ascii="仿宋_GB2312" w:hAnsi="仿宋" w:eastAsia="仿宋_GB2312"/>
          <w:sz w:val="32"/>
        </w:rPr>
      </w:pPr>
    </w:p>
    <w:p>
      <w:pPr>
        <w:jc w:val="center"/>
        <w:rPr>
          <w:rFonts w:ascii="仿宋_GB2312" w:hAnsi="仿宋" w:eastAsia="仿宋_GB2312"/>
          <w:sz w:val="32"/>
        </w:rPr>
      </w:pPr>
    </w:p>
    <w:p>
      <w:pPr>
        <w:jc w:val="center"/>
        <w:rPr>
          <w:rFonts w:ascii="仿宋_GB2312" w:hAnsi="仿宋" w:eastAsia="仿宋_GB2312"/>
          <w:sz w:val="32"/>
        </w:rPr>
      </w:pPr>
    </w:p>
    <w:p>
      <w:pPr>
        <w:jc w:val="center"/>
        <w:rPr>
          <w:rFonts w:ascii="仿宋_GB2312" w:hAnsi="仿宋" w:eastAsia="仿宋_GB2312"/>
          <w:sz w:val="32"/>
        </w:rPr>
      </w:pPr>
    </w:p>
    <w:p>
      <w:pPr>
        <w:jc w:val="center"/>
        <w:rPr>
          <w:rFonts w:ascii="仿宋_GB2312" w:hAnsi="仿宋" w:eastAsia="仿宋_GB2312"/>
          <w:sz w:val="32"/>
        </w:rPr>
      </w:pPr>
    </w:p>
    <w:p>
      <w:pPr>
        <w:jc w:val="center"/>
        <w:rPr>
          <w:rFonts w:ascii="仿宋_GB2312" w:hAnsi="仿宋" w:eastAsia="仿宋_GB2312"/>
          <w:sz w:val="32"/>
        </w:rPr>
      </w:pPr>
    </w:p>
    <w:p>
      <w:pPr>
        <w:jc w:val="center"/>
        <w:rPr>
          <w:rFonts w:ascii="仿宋_GB2312" w:hAnsi="仿宋" w:eastAsia="仿宋_GB2312"/>
          <w:sz w:val="32"/>
        </w:rPr>
      </w:pPr>
    </w:p>
    <w:p>
      <w:pPr>
        <w:jc w:val="center"/>
        <w:rPr>
          <w:rFonts w:ascii="仿宋_GB2312" w:hAnsi="仿宋" w:eastAsia="仿宋_GB2312"/>
          <w:color w:val="FF0000"/>
          <w:sz w:val="32"/>
        </w:rPr>
      </w:pPr>
      <w:r>
        <w:rPr>
          <w:rFonts w:hint="eastAsia" w:ascii="仿宋_GB2312" w:hAnsi="仿宋" w:eastAsia="仿宋_GB2312"/>
          <w:sz w:val="32"/>
        </w:rPr>
        <w:t>台州市财政局</w:t>
      </w:r>
    </w:p>
    <w:p>
      <w:pPr>
        <w:spacing w:line="348" w:lineRule="auto"/>
        <w:jc w:val="center"/>
        <w:rPr>
          <w:rFonts w:ascii="仿宋_GB2312" w:hAnsi="仿宋" w:eastAsia="仿宋_GB2312"/>
          <w:sz w:val="32"/>
          <w:szCs w:val="32"/>
        </w:rPr>
      </w:pPr>
      <w:r>
        <w:rPr>
          <w:rFonts w:hint="eastAsia" w:ascii="仿宋_GB2312" w:hAnsi="仿宋" w:eastAsia="仿宋_GB2312"/>
          <w:sz w:val="32"/>
          <w:szCs w:val="32"/>
        </w:rPr>
        <w:t>二</w:t>
      </w:r>
      <w:r>
        <w:rPr>
          <w:rFonts w:hint="eastAsia" w:ascii="仿宋_GB2312" w:hAnsi="仿宋" w:eastAsia="仿宋" w:cs="宋体"/>
          <w:sz w:val="32"/>
          <w:szCs w:val="32"/>
        </w:rPr>
        <w:t>〇</w:t>
      </w:r>
      <w:r>
        <w:rPr>
          <w:rFonts w:hint="eastAsia" w:ascii="仿宋_GB2312" w:hAnsi="仿宋" w:eastAsia="仿宋_GB2312" w:cs="宋体"/>
          <w:sz w:val="32"/>
          <w:szCs w:val="32"/>
        </w:rPr>
        <w:t>一七</w:t>
      </w:r>
      <w:r>
        <w:rPr>
          <w:rFonts w:hint="eastAsia" w:ascii="仿宋_GB2312" w:hAnsi="仿宋" w:eastAsia="仿宋_GB2312"/>
          <w:sz w:val="32"/>
          <w:szCs w:val="32"/>
        </w:rPr>
        <w:t>年八月二十日</w:t>
      </w:r>
    </w:p>
    <w:p>
      <w:pPr>
        <w:spacing w:line="800" w:lineRule="exact"/>
        <w:jc w:val="center"/>
        <w:rPr>
          <w:rFonts w:ascii="仿宋_GB2312" w:hAnsi="仿宋" w:eastAsia="仿宋_GB2312"/>
          <w:b/>
          <w:sz w:val="36"/>
          <w:szCs w:val="36"/>
        </w:rPr>
      </w:pPr>
      <w:r>
        <w:rPr>
          <w:rFonts w:hint="eastAsia" w:ascii="仿宋_GB2312" w:hAnsi="仿宋" w:eastAsia="仿宋_GB2312"/>
          <w:b/>
          <w:sz w:val="36"/>
          <w:szCs w:val="36"/>
        </w:rPr>
        <w:t>目   录</w:t>
      </w:r>
    </w:p>
    <w:p>
      <w:pPr>
        <w:spacing w:line="800" w:lineRule="exact"/>
        <w:rPr>
          <w:rFonts w:ascii="仿宋_GB2312" w:hAnsi="仿宋" w:eastAsia="仿宋_GB2312"/>
          <w:sz w:val="32"/>
        </w:rPr>
      </w:pPr>
      <w:r>
        <w:rPr>
          <w:rFonts w:hint="eastAsia" w:ascii="仿宋_GB2312" w:hAnsi="仿宋" w:eastAsia="仿宋_GB2312"/>
          <w:sz w:val="32"/>
        </w:rPr>
        <w:t>一、摘要………………………………………………………3</w:t>
      </w:r>
    </w:p>
    <w:p>
      <w:pPr>
        <w:spacing w:line="800" w:lineRule="exact"/>
        <w:rPr>
          <w:rFonts w:ascii="仿宋_GB2312" w:hAnsi="仿宋" w:eastAsia="仿宋_GB2312"/>
          <w:sz w:val="32"/>
        </w:rPr>
      </w:pPr>
      <w:r>
        <w:rPr>
          <w:rFonts w:hint="eastAsia" w:ascii="仿宋_GB2312" w:hAnsi="仿宋" w:eastAsia="仿宋_GB2312"/>
          <w:sz w:val="32"/>
        </w:rPr>
        <w:t>二、绩效评价指标……………………………………………7</w:t>
      </w:r>
    </w:p>
    <w:p>
      <w:pPr>
        <w:spacing w:line="800" w:lineRule="exact"/>
        <w:rPr>
          <w:rFonts w:ascii="仿宋_GB2312" w:hAnsi="仿宋" w:eastAsia="仿宋_GB2312"/>
          <w:sz w:val="32"/>
        </w:rPr>
      </w:pPr>
      <w:r>
        <w:rPr>
          <w:rFonts w:hint="eastAsia" w:ascii="仿宋_GB2312" w:hAnsi="仿宋" w:eastAsia="仿宋_GB2312"/>
          <w:sz w:val="32"/>
        </w:rPr>
        <w:t>三、评价人员………………………………………………  8</w:t>
      </w:r>
    </w:p>
    <w:p>
      <w:pPr>
        <w:spacing w:line="800" w:lineRule="exact"/>
        <w:rPr>
          <w:rFonts w:ascii="仿宋_GB2312" w:hAnsi="仿宋" w:eastAsia="仿宋_GB2312"/>
          <w:sz w:val="32"/>
        </w:rPr>
      </w:pPr>
      <w:r>
        <w:rPr>
          <w:rFonts w:hint="eastAsia" w:ascii="仿宋_GB2312" w:hAnsi="仿宋" w:eastAsia="仿宋_GB2312"/>
          <w:sz w:val="32"/>
        </w:rPr>
        <w:t>四、绩效评价报告…………………………………………  9</w:t>
      </w:r>
    </w:p>
    <w:p>
      <w:pPr>
        <w:spacing w:line="800" w:lineRule="exact"/>
        <w:jc w:val="center"/>
        <w:rPr>
          <w:rFonts w:ascii="仿宋_GB2312" w:hAnsi="仿宋" w:eastAsia="仿宋_GB2312"/>
          <w:sz w:val="32"/>
        </w:rPr>
      </w:pPr>
    </w:p>
    <w:p>
      <w:pPr>
        <w:spacing w:line="800" w:lineRule="exact"/>
        <w:jc w:val="center"/>
        <w:rPr>
          <w:rFonts w:ascii="仿宋_GB2312" w:hAnsi="仿宋" w:eastAsia="仿宋_GB2312"/>
          <w:sz w:val="32"/>
        </w:rPr>
      </w:pPr>
    </w:p>
    <w:p>
      <w:pPr>
        <w:spacing w:line="800" w:lineRule="exact"/>
        <w:jc w:val="center"/>
        <w:rPr>
          <w:rFonts w:ascii="仿宋_GB2312" w:hAnsi="仿宋" w:eastAsia="仿宋_GB2312"/>
          <w:sz w:val="32"/>
        </w:rPr>
      </w:pPr>
    </w:p>
    <w:p>
      <w:pPr>
        <w:spacing w:line="800" w:lineRule="exact"/>
        <w:jc w:val="center"/>
        <w:rPr>
          <w:rFonts w:ascii="仿宋_GB2312" w:hAnsi="仿宋" w:eastAsia="仿宋_GB2312"/>
          <w:sz w:val="32"/>
        </w:rPr>
      </w:pPr>
    </w:p>
    <w:p>
      <w:pPr>
        <w:spacing w:line="800" w:lineRule="exact"/>
        <w:jc w:val="center"/>
        <w:rPr>
          <w:rFonts w:ascii="仿宋_GB2312" w:hAnsi="仿宋" w:eastAsia="仿宋_GB2312"/>
          <w:sz w:val="32"/>
        </w:rPr>
      </w:pPr>
    </w:p>
    <w:p>
      <w:pPr>
        <w:spacing w:line="800" w:lineRule="exact"/>
        <w:jc w:val="center"/>
        <w:rPr>
          <w:rFonts w:ascii="仿宋_GB2312" w:hAnsi="仿宋" w:eastAsia="仿宋_GB2312"/>
          <w:sz w:val="32"/>
        </w:rPr>
      </w:pPr>
    </w:p>
    <w:p>
      <w:pPr>
        <w:spacing w:line="800" w:lineRule="exact"/>
        <w:jc w:val="center"/>
        <w:rPr>
          <w:rFonts w:ascii="仿宋_GB2312" w:hAnsi="仿宋" w:eastAsia="仿宋_GB2312"/>
          <w:sz w:val="32"/>
        </w:rPr>
      </w:pPr>
    </w:p>
    <w:p>
      <w:pPr>
        <w:spacing w:line="800" w:lineRule="exact"/>
        <w:jc w:val="center"/>
        <w:rPr>
          <w:rFonts w:ascii="仿宋_GB2312" w:hAnsi="仿宋" w:eastAsia="仿宋_GB2312"/>
          <w:sz w:val="32"/>
        </w:rPr>
      </w:pPr>
    </w:p>
    <w:p>
      <w:pPr>
        <w:spacing w:line="800" w:lineRule="exact"/>
        <w:jc w:val="center"/>
        <w:rPr>
          <w:rFonts w:ascii="仿宋_GB2312" w:hAnsi="仿宋" w:eastAsia="仿宋_GB2312"/>
          <w:sz w:val="32"/>
        </w:rPr>
      </w:pPr>
    </w:p>
    <w:p>
      <w:pPr>
        <w:spacing w:line="800" w:lineRule="exact"/>
        <w:jc w:val="center"/>
        <w:rPr>
          <w:rFonts w:ascii="仿宋_GB2312" w:hAnsi="仿宋" w:eastAsia="仿宋_GB2312"/>
          <w:sz w:val="32"/>
        </w:rPr>
      </w:pPr>
    </w:p>
    <w:p>
      <w:pPr>
        <w:spacing w:line="800" w:lineRule="exact"/>
        <w:jc w:val="center"/>
        <w:rPr>
          <w:rFonts w:ascii="仿宋_GB2312" w:hAnsi="仿宋" w:eastAsia="仿宋_GB2312"/>
          <w:sz w:val="32"/>
        </w:rPr>
      </w:pPr>
    </w:p>
    <w:p>
      <w:pPr>
        <w:spacing w:line="800" w:lineRule="exact"/>
        <w:jc w:val="center"/>
        <w:rPr>
          <w:rFonts w:ascii="仿宋_GB2312" w:hAnsi="仿宋" w:eastAsia="仿宋_GB2312"/>
          <w:sz w:val="32"/>
        </w:rPr>
      </w:pPr>
    </w:p>
    <w:p>
      <w:pPr>
        <w:jc w:val="center"/>
        <w:rPr>
          <w:rFonts w:ascii="仿宋_GB2312" w:hAnsi="仿宋" w:eastAsia="仿宋_GB2312"/>
          <w:b/>
          <w:sz w:val="44"/>
          <w:szCs w:val="44"/>
        </w:rPr>
      </w:pPr>
      <w:r>
        <w:rPr>
          <w:rFonts w:hint="eastAsia" w:ascii="仿宋_GB2312" w:hAnsi="仿宋" w:eastAsia="仿宋_GB2312"/>
          <w:b/>
          <w:sz w:val="44"/>
          <w:szCs w:val="44"/>
        </w:rPr>
        <w:t>一、摘   要</w:t>
      </w:r>
    </w:p>
    <w:p>
      <w:pPr>
        <w:jc w:val="center"/>
        <w:rPr>
          <w:rFonts w:ascii="仿宋_GB2312" w:hAnsi="仿宋" w:eastAsia="仿宋_GB2312"/>
          <w:b/>
          <w:sz w:val="44"/>
          <w:szCs w:val="44"/>
        </w:rPr>
      </w:pPr>
    </w:p>
    <w:p>
      <w:pPr>
        <w:numPr>
          <w:ilvl w:val="0"/>
          <w:numId w:val="1"/>
        </w:numPr>
        <w:ind w:firstLine="617" w:firstLineChars="192"/>
        <w:rPr>
          <w:rFonts w:ascii="仿宋_GB2312" w:eastAsia="仿宋_GB2312"/>
          <w:b/>
          <w:sz w:val="32"/>
          <w:szCs w:val="32"/>
        </w:rPr>
      </w:pPr>
      <w:r>
        <w:rPr>
          <w:rFonts w:hint="eastAsia" w:ascii="仿宋_GB2312" w:eastAsia="仿宋_GB2312"/>
          <w:b/>
          <w:sz w:val="32"/>
          <w:szCs w:val="32"/>
        </w:rPr>
        <w:t>物业管理现状</w:t>
      </w:r>
    </w:p>
    <w:p>
      <w:pPr>
        <w:rPr>
          <w:rFonts w:ascii="仿宋_GB2312" w:eastAsia="仿宋_GB2312"/>
          <w:b/>
          <w:sz w:val="32"/>
          <w:szCs w:val="32"/>
        </w:rPr>
      </w:pPr>
      <w:r>
        <w:rPr>
          <w:rFonts w:hint="eastAsia" w:ascii="仿宋_GB2312" w:eastAsia="仿宋_GB2312"/>
          <w:b/>
          <w:sz w:val="32"/>
          <w:szCs w:val="32"/>
        </w:rPr>
        <w:t xml:space="preserve">   </w:t>
      </w:r>
      <w:r>
        <w:rPr>
          <w:rFonts w:hint="eastAsia" w:ascii="仿宋_GB2312" w:eastAsia="仿宋_GB2312"/>
          <w:sz w:val="32"/>
          <w:szCs w:val="32"/>
        </w:rPr>
        <w:t xml:space="preserve"> 目前，物业管理主要有《物业管理条例》、《〈物业管理条例〉实施细则》、《物业管理收费管理办法》等法规、规章，但其主要针对住宅区物业和写字楼物业，机关办公楼（区）物业无相应条款。为加强物业管理费的预算管理，各级政府也出台了一些规定，如《中央国家机关办公楼（区）物业管理服务基本项目收费参考标准》、《浙江省省级单位物业管理费管理规定》、《绍兴市市级机关办公楼物业管理费支出管理暂行规定》等，但台州市尚未单独出台市级机关办公楼物业管理费相关的管理规定或办法，仅在《台州市市级部门项目支出预算管理办法》、《2017年市级部门预算编制说明》中涉及到物业管理费的相关内容和规定。</w:t>
      </w:r>
    </w:p>
    <w:p>
      <w:pPr>
        <w:ind w:firstLine="617" w:firstLineChars="192"/>
        <w:rPr>
          <w:rFonts w:ascii="仿宋_GB2312" w:eastAsia="仿宋_GB2312"/>
          <w:b/>
          <w:bCs/>
          <w:sz w:val="32"/>
          <w:szCs w:val="32"/>
        </w:rPr>
      </w:pPr>
      <w:r>
        <w:rPr>
          <w:rFonts w:hint="eastAsia" w:ascii="仿宋_GB2312" w:eastAsia="仿宋_GB2312"/>
          <w:b/>
          <w:sz w:val="32"/>
          <w:szCs w:val="32"/>
        </w:rPr>
        <w:t>（二）</w:t>
      </w:r>
      <w:r>
        <w:rPr>
          <w:rFonts w:hint="eastAsia" w:ascii="仿宋_GB2312" w:eastAsia="仿宋_GB2312"/>
          <w:b/>
          <w:bCs/>
          <w:sz w:val="32"/>
          <w:szCs w:val="32"/>
        </w:rPr>
        <w:t>物业管理费预算安排及支出情况</w:t>
      </w:r>
    </w:p>
    <w:p>
      <w:pPr>
        <w:ind w:firstLine="614" w:firstLineChars="192"/>
        <w:rPr>
          <w:rFonts w:ascii="仿宋_GB2312" w:eastAsia="仿宋_GB2312"/>
          <w:sz w:val="32"/>
          <w:szCs w:val="32"/>
        </w:rPr>
      </w:pPr>
      <w:r>
        <w:rPr>
          <w:rFonts w:hint="eastAsia" w:ascii="仿宋_GB2312" w:eastAsia="仿宋_GB2312"/>
          <w:sz w:val="32"/>
          <w:szCs w:val="32"/>
        </w:rPr>
        <w:t>根据对18家市级预算单位的统计，有13家市级预算单位设立了物业管理类项目支出，预算金额2167.93万元；18家单位2016年物业管理费共支出1852.07万元,其中：保安服务829.46万元、保洁服务434.26万元、绿化摆放和养护服务41.07万元、设备设施维护服务132.25万元、其他支出415.03万元。</w:t>
      </w:r>
    </w:p>
    <w:p>
      <w:pPr>
        <w:ind w:firstLine="617" w:firstLineChars="192"/>
        <w:rPr>
          <w:rFonts w:ascii="仿宋_GB2312" w:eastAsia="仿宋_GB2312"/>
          <w:b/>
          <w:sz w:val="32"/>
          <w:szCs w:val="32"/>
        </w:rPr>
      </w:pPr>
      <w:r>
        <w:rPr>
          <w:rFonts w:hint="eastAsia" w:ascii="仿宋_GB2312" w:eastAsia="仿宋_GB2312"/>
          <w:b/>
          <w:sz w:val="32"/>
          <w:szCs w:val="32"/>
        </w:rPr>
        <w:t xml:space="preserve">（三）物业管理费项目实施情况 </w:t>
      </w:r>
    </w:p>
    <w:p>
      <w:pPr>
        <w:ind w:firstLine="614" w:firstLineChars="192"/>
        <w:rPr>
          <w:rFonts w:ascii="仿宋_GB2312" w:eastAsia="仿宋_GB2312"/>
          <w:sz w:val="32"/>
          <w:szCs w:val="32"/>
        </w:rPr>
      </w:pPr>
      <w:r>
        <w:rPr>
          <w:rFonts w:hint="eastAsia" w:ascii="仿宋_GB2312" w:eastAsia="仿宋_GB2312"/>
          <w:sz w:val="32"/>
          <w:szCs w:val="32"/>
        </w:rPr>
        <w:t>根据对18家市级预算单位的资料统计：有14家市级预算单位采用外包方式采购保安、保洁服务，2家自管方式自建保安、保洁队伍，2家由其他单位提供保安、保洁服务；有12家市级预算单位采用外包方式采购绿化服务。</w:t>
      </w:r>
    </w:p>
    <w:p>
      <w:pPr>
        <w:tabs>
          <w:tab w:val="left" w:pos="686"/>
        </w:tabs>
        <w:ind w:firstLine="643" w:firstLineChars="200"/>
        <w:rPr>
          <w:rFonts w:ascii="仿宋_GB2312" w:hAnsi="仿宋" w:eastAsia="仿宋_GB2312"/>
          <w:b/>
          <w:sz w:val="32"/>
          <w:szCs w:val="32"/>
        </w:rPr>
      </w:pPr>
      <w:r>
        <w:rPr>
          <w:rFonts w:hint="eastAsia" w:ascii="仿宋_GB2312" w:hAnsi="仿宋" w:eastAsia="仿宋_GB2312"/>
          <w:b/>
          <w:sz w:val="32"/>
          <w:szCs w:val="32"/>
        </w:rPr>
        <w:t>(四)评价发现的主要问题</w:t>
      </w:r>
    </w:p>
    <w:p>
      <w:pPr>
        <w:ind w:firstLine="630" w:firstLineChars="196"/>
        <w:rPr>
          <w:rFonts w:ascii="仿宋_GB2312" w:eastAsia="仿宋_GB2312"/>
          <w:b/>
          <w:bCs/>
          <w:sz w:val="32"/>
          <w:szCs w:val="32"/>
        </w:rPr>
      </w:pPr>
      <w:r>
        <w:rPr>
          <w:rFonts w:hint="eastAsia" w:ascii="仿宋_GB2312" w:eastAsia="仿宋_GB2312"/>
          <w:b/>
          <w:bCs/>
          <w:sz w:val="32"/>
          <w:szCs w:val="32"/>
        </w:rPr>
        <w:t>1、物业管理费分类子项内容未明确</w:t>
      </w:r>
    </w:p>
    <w:p>
      <w:pPr>
        <w:pStyle w:val="4"/>
        <w:spacing w:before="0" w:beforeAutospacing="0" w:after="0" w:afterAutospacing="0"/>
        <w:ind w:firstLine="640"/>
        <w:rPr>
          <w:rFonts w:ascii="仿宋_GB2312" w:eastAsia="仿宋_GB2312"/>
          <w:sz w:val="32"/>
          <w:szCs w:val="32"/>
        </w:rPr>
      </w:pPr>
      <w:r>
        <w:rPr>
          <w:rFonts w:hint="eastAsia" w:ascii="仿宋_GB2312" w:eastAsia="仿宋_GB2312"/>
          <w:sz w:val="32"/>
          <w:szCs w:val="32"/>
        </w:rPr>
        <w:t>目前，市级未出台物业管理费相关管理办法，只在《台州市市级部门项目支出预算管理办法》中对物业管理类项目明确分为办公楼及公共区域秩序维护及安全服务、设备设施运行维护服务、环境保洁服务、绿化摆放与养护费用、其他等5类，但未对物业管理费各类别项下涉及的具体内容予以明确。</w:t>
      </w:r>
    </w:p>
    <w:p>
      <w:pPr>
        <w:spacing w:line="360" w:lineRule="auto"/>
        <w:ind w:firstLine="643" w:firstLineChars="200"/>
        <w:rPr>
          <w:rFonts w:ascii="仿宋_GB2312" w:eastAsia="仿宋_GB2312"/>
          <w:b/>
          <w:bCs/>
          <w:sz w:val="32"/>
          <w:szCs w:val="32"/>
        </w:rPr>
      </w:pPr>
      <w:r>
        <w:rPr>
          <w:rFonts w:hint="eastAsia" w:ascii="仿宋_GB2312" w:eastAsia="仿宋_GB2312"/>
          <w:b/>
          <w:bCs/>
          <w:sz w:val="32"/>
          <w:szCs w:val="32"/>
        </w:rPr>
        <w:t>2、物业管理费缺乏预算标准</w:t>
      </w:r>
    </w:p>
    <w:p>
      <w:pPr>
        <w:spacing w:line="360" w:lineRule="auto"/>
        <w:ind w:firstLine="640" w:firstLineChars="200"/>
        <w:rPr>
          <w:rFonts w:ascii="仿宋_GB2312" w:eastAsia="仿宋_GB2312"/>
          <w:color w:val="000000"/>
          <w:sz w:val="32"/>
          <w:szCs w:val="32"/>
        </w:rPr>
      </w:pPr>
      <w:r>
        <w:rPr>
          <w:rFonts w:hint="eastAsia" w:ascii="仿宋_GB2312" w:eastAsia="仿宋_GB2312"/>
          <w:color w:val="000000"/>
          <w:sz w:val="32"/>
          <w:szCs w:val="32"/>
        </w:rPr>
        <w:t>台州市级部门尚未出台物业管理费预算标准，只有台州市财政局关于做好2016-2018年度市本级小额物业管理项目定点采购工作的通知》中定点供应商的报价标准可供参考，况且各定点供应商提供的同类服务项目其报价标准存在较大差异。</w:t>
      </w:r>
    </w:p>
    <w:p>
      <w:pPr>
        <w:spacing w:line="360" w:lineRule="auto"/>
        <w:ind w:firstLine="643" w:firstLineChars="200"/>
        <w:rPr>
          <w:rFonts w:ascii="仿宋_GB2312" w:eastAsia="仿宋_GB2312"/>
          <w:b/>
          <w:bCs/>
          <w:sz w:val="32"/>
          <w:szCs w:val="32"/>
        </w:rPr>
      </w:pPr>
      <w:r>
        <w:rPr>
          <w:rFonts w:hint="eastAsia" w:ascii="仿宋_GB2312" w:eastAsia="仿宋_GB2312"/>
          <w:b/>
          <w:bCs/>
          <w:sz w:val="32"/>
          <w:szCs w:val="32"/>
          <w:lang w:val="en-US" w:eastAsia="zh-CN"/>
        </w:rPr>
        <w:t>3</w:t>
      </w:r>
      <w:r>
        <w:rPr>
          <w:rFonts w:hint="eastAsia" w:ascii="仿宋_GB2312" w:eastAsia="仿宋_GB2312"/>
          <w:b/>
          <w:bCs/>
          <w:sz w:val="32"/>
          <w:szCs w:val="32"/>
        </w:rPr>
        <w:t>、项目会计核算比较混乱</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一是核算科目不统一。二是存在超范围支出。</w:t>
      </w:r>
    </w:p>
    <w:p>
      <w:pPr>
        <w:tabs>
          <w:tab w:val="left" w:pos="686"/>
        </w:tabs>
        <w:ind w:firstLine="643" w:firstLineChars="200"/>
        <w:rPr>
          <w:rFonts w:ascii="仿宋_GB2312" w:hAnsi="仿宋" w:eastAsia="仿宋_GB2312"/>
          <w:b/>
          <w:sz w:val="32"/>
          <w:szCs w:val="32"/>
        </w:rPr>
      </w:pPr>
      <w:r>
        <w:rPr>
          <w:rFonts w:hint="eastAsia" w:ascii="仿宋_GB2312" w:hAnsi="仿宋" w:eastAsia="仿宋_GB2312"/>
          <w:b/>
          <w:sz w:val="32"/>
          <w:szCs w:val="32"/>
        </w:rPr>
        <w:t xml:space="preserve"> (五)相关意见与建议</w:t>
      </w:r>
    </w:p>
    <w:p>
      <w:pPr>
        <w:ind w:firstLine="643" w:firstLineChars="200"/>
        <w:rPr>
          <w:rFonts w:ascii="仿宋_GB2312" w:eastAsia="仿宋_GB2312"/>
          <w:b/>
          <w:bCs/>
          <w:sz w:val="32"/>
          <w:szCs w:val="32"/>
        </w:rPr>
      </w:pPr>
      <w:bookmarkStart w:id="0" w:name="_Toc26859"/>
      <w:bookmarkStart w:id="1" w:name="_Toc6579"/>
      <w:bookmarkStart w:id="2" w:name="_Toc28378"/>
      <w:bookmarkStart w:id="3" w:name="_Toc3679"/>
      <w:r>
        <w:rPr>
          <w:rFonts w:hint="eastAsia" w:ascii="仿宋_GB2312" w:eastAsia="仿宋_GB2312"/>
          <w:b/>
          <w:bCs/>
          <w:sz w:val="32"/>
          <w:szCs w:val="32"/>
        </w:rPr>
        <w:t>1、建议：市政府出台物业管理费预算管理办法。</w:t>
      </w:r>
    </w:p>
    <w:p>
      <w:pPr>
        <w:ind w:firstLine="640"/>
        <w:rPr>
          <w:rFonts w:ascii="仿宋_GB2312" w:eastAsia="仿宋_GB2312"/>
          <w:b/>
          <w:bCs/>
          <w:sz w:val="32"/>
          <w:szCs w:val="32"/>
        </w:rPr>
      </w:pPr>
      <w:r>
        <w:rPr>
          <w:rFonts w:hint="eastAsia" w:ascii="仿宋_GB2312" w:eastAsia="仿宋_GB2312"/>
          <w:b/>
          <w:bCs/>
          <w:sz w:val="32"/>
          <w:szCs w:val="32"/>
        </w:rPr>
        <w:t>2、明确物业管理费分类内容、预算标准、安排途径、采购管理、核算要求。</w:t>
      </w:r>
    </w:p>
    <w:p>
      <w:pPr>
        <w:ind w:firstLine="640"/>
        <w:rPr>
          <w:rFonts w:ascii="仿宋_GB2312" w:eastAsia="仿宋_GB2312"/>
          <w:b/>
          <w:bCs/>
          <w:sz w:val="32"/>
          <w:szCs w:val="32"/>
        </w:rPr>
      </w:pPr>
      <w:r>
        <w:rPr>
          <w:rFonts w:hint="eastAsia" w:ascii="仿宋_GB2312" w:eastAsia="仿宋_GB2312"/>
          <w:b/>
          <w:bCs/>
          <w:sz w:val="32"/>
          <w:szCs w:val="32"/>
        </w:rPr>
        <w:t>（1）明确物业管理费分类内容</w:t>
      </w:r>
    </w:p>
    <w:p>
      <w:pPr>
        <w:ind w:firstLine="640"/>
        <w:rPr>
          <w:rFonts w:ascii="仿宋_GB2312" w:eastAsia="仿宋_GB2312"/>
          <w:sz w:val="32"/>
          <w:szCs w:val="32"/>
        </w:rPr>
      </w:pPr>
      <w:r>
        <w:rPr>
          <w:rFonts w:hint="eastAsia" w:ascii="仿宋_GB2312" w:eastAsia="仿宋_GB2312"/>
          <w:sz w:val="32"/>
          <w:szCs w:val="32"/>
        </w:rPr>
        <w:t>建议：物业管理费内容分四大类，分别为安保服务、环境保洁服务、绿化摆放与养护服务、设备设施运行维护服务。</w:t>
      </w:r>
    </w:p>
    <w:p>
      <w:pPr>
        <w:numPr>
          <w:ilvl w:val="0"/>
          <w:numId w:val="2"/>
        </w:numPr>
        <w:ind w:firstLine="643" w:firstLineChars="200"/>
        <w:rPr>
          <w:rFonts w:ascii="仿宋_GB2312" w:eastAsia="仿宋_GB2312"/>
          <w:b/>
          <w:bCs/>
          <w:sz w:val="32"/>
          <w:szCs w:val="32"/>
        </w:rPr>
      </w:pPr>
      <w:r>
        <w:rPr>
          <w:rFonts w:hint="eastAsia" w:ascii="仿宋_GB2312" w:eastAsia="仿宋_GB2312"/>
          <w:b/>
          <w:bCs/>
          <w:sz w:val="32"/>
          <w:szCs w:val="32"/>
        </w:rPr>
        <w:t>明确物业管理费预算标准</w:t>
      </w:r>
    </w:p>
    <w:p>
      <w:pPr>
        <w:ind w:firstLine="640" w:firstLineChars="200"/>
        <w:rPr>
          <w:rFonts w:ascii="仿宋_GB2312" w:hAnsi="仿宋_GB2312" w:eastAsia="仿宋_GB2312" w:cs="仿宋_GB2312"/>
          <w:sz w:val="32"/>
          <w:szCs w:val="32"/>
        </w:rPr>
      </w:pPr>
      <w:r>
        <w:rPr>
          <w:rFonts w:hint="eastAsia" w:ascii="仿宋_GB2312" w:eastAsia="仿宋_GB2312"/>
          <w:color w:val="000000"/>
          <w:sz w:val="32"/>
          <w:szCs w:val="32"/>
        </w:rPr>
        <w:t>安保服务费单人费用预算标准为4.</w:t>
      </w:r>
      <w:r>
        <w:rPr>
          <w:rFonts w:hint="eastAsia" w:ascii="仿宋_GB2312" w:eastAsia="仿宋_GB2312"/>
          <w:color w:val="000000"/>
          <w:sz w:val="32"/>
          <w:szCs w:val="32"/>
          <w:lang w:val="en-US" w:eastAsia="zh-CN"/>
        </w:rPr>
        <w:t>77</w:t>
      </w:r>
      <w:r>
        <w:rPr>
          <w:rFonts w:hint="eastAsia" w:ascii="仿宋_GB2312" w:eastAsia="仿宋_GB2312"/>
          <w:color w:val="000000"/>
          <w:sz w:val="32"/>
          <w:szCs w:val="32"/>
        </w:rPr>
        <w:t>-5.</w:t>
      </w:r>
      <w:r>
        <w:rPr>
          <w:rFonts w:hint="eastAsia" w:ascii="仿宋_GB2312" w:eastAsia="仿宋_GB2312"/>
          <w:color w:val="000000"/>
          <w:sz w:val="32"/>
          <w:szCs w:val="32"/>
          <w:lang w:val="en-US" w:eastAsia="zh-CN"/>
        </w:rPr>
        <w:t>25</w:t>
      </w:r>
      <w:r>
        <w:rPr>
          <w:rFonts w:hint="eastAsia" w:ascii="仿宋_GB2312" w:eastAsia="仿宋_GB2312"/>
          <w:color w:val="000000"/>
          <w:sz w:val="32"/>
          <w:szCs w:val="32"/>
        </w:rPr>
        <w:t>万元/年/人，单位面积预算标准为</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0.73</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2.39</w:t>
      </w:r>
      <w:r>
        <w:rPr>
          <w:rFonts w:hint="eastAsia" w:ascii="仿宋_GB2312" w:hAnsi="仿宋_GB2312" w:eastAsia="仿宋_GB2312" w:cs="仿宋_GB2312"/>
          <w:sz w:val="32"/>
          <w:szCs w:val="32"/>
        </w:rPr>
        <w:t>元/平方米/年；根据各预算单位安全等级要求、门岗数量等因素差异化安排。</w:t>
      </w:r>
    </w:p>
    <w:p>
      <w:pPr>
        <w:ind w:firstLine="640" w:firstLineChars="200"/>
        <w:rPr>
          <w:rFonts w:ascii="仿宋_GB2312" w:hAnsi="仿宋_GB2312" w:eastAsia="仿宋_GB2312" w:cs="仿宋_GB2312"/>
          <w:sz w:val="32"/>
          <w:szCs w:val="32"/>
        </w:rPr>
      </w:pPr>
      <w:r>
        <w:rPr>
          <w:rFonts w:hint="eastAsia" w:ascii="仿宋_GB2312" w:eastAsia="仿宋_GB2312"/>
          <w:color w:val="000000"/>
          <w:sz w:val="32"/>
          <w:szCs w:val="32"/>
        </w:rPr>
        <w:t>保洁服务单人费用预算标准为3.74-4.48万元/年/人，环境保洁服务费单位面积预算标准为1</w:t>
      </w:r>
      <w:r>
        <w:rPr>
          <w:rFonts w:hint="eastAsia" w:ascii="仿宋_GB2312" w:eastAsia="仿宋_GB2312"/>
          <w:color w:val="000000"/>
          <w:sz w:val="32"/>
          <w:szCs w:val="32"/>
          <w:lang w:val="en-US" w:eastAsia="zh-CN"/>
        </w:rPr>
        <w:t>3.85</w:t>
      </w: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6.59</w:t>
      </w:r>
      <w:r>
        <w:rPr>
          <w:rFonts w:hint="eastAsia" w:ascii="仿宋_GB2312" w:eastAsia="仿宋_GB2312"/>
          <w:color w:val="000000"/>
          <w:sz w:val="32"/>
          <w:szCs w:val="32"/>
        </w:rPr>
        <w:t>元/平方米/年；根据各预算单位保洁质量要求、</w:t>
      </w:r>
      <w:r>
        <w:rPr>
          <w:rFonts w:hint="eastAsia" w:ascii="仿宋_GB2312" w:hAnsi="仿宋_GB2312" w:eastAsia="仿宋_GB2312" w:cs="仿宋_GB2312"/>
          <w:sz w:val="32"/>
          <w:szCs w:val="32"/>
        </w:rPr>
        <w:t>保洁数量等因素差异化安排。</w:t>
      </w:r>
    </w:p>
    <w:p>
      <w:pPr>
        <w:ind w:firstLine="640" w:firstLineChars="200"/>
        <w:rPr>
          <w:rFonts w:ascii="仿宋_GB2312" w:hAnsi="仿宋_GB2312" w:eastAsia="仿宋_GB2312" w:cs="仿宋_GB2312"/>
          <w:sz w:val="32"/>
          <w:szCs w:val="32"/>
        </w:rPr>
      </w:pPr>
      <w:r>
        <w:rPr>
          <w:rFonts w:hint="eastAsia" w:ascii="仿宋_GB2312" w:eastAsia="仿宋_GB2312"/>
          <w:color w:val="000000"/>
          <w:sz w:val="32"/>
          <w:szCs w:val="32"/>
        </w:rPr>
        <w:t>绿化摆放预算标准为</w:t>
      </w:r>
      <w:r>
        <w:rPr>
          <w:rFonts w:hint="eastAsia" w:ascii="仿宋_GB2312" w:eastAsia="仿宋_GB2312"/>
          <w:sz w:val="32"/>
          <w:szCs w:val="32"/>
        </w:rPr>
        <w:t>0.45-0.5元/盆/天</w:t>
      </w:r>
      <w:r>
        <w:rPr>
          <w:rFonts w:hint="eastAsia" w:ascii="仿宋_GB2312" w:eastAsia="仿宋_GB2312"/>
          <w:color w:val="000000"/>
          <w:sz w:val="32"/>
          <w:szCs w:val="32"/>
        </w:rPr>
        <w:t>，院内绿化养护预算标准为6-7元/平方米/年，绿化摆放和养护服务费单位面积预算标准为3.39-4.07元/平方米/年；根据各预算单位美化要求、</w:t>
      </w:r>
      <w:r>
        <w:rPr>
          <w:rFonts w:hint="eastAsia" w:ascii="仿宋_GB2312" w:hAnsi="仿宋_GB2312" w:eastAsia="仿宋_GB2312" w:cs="仿宋_GB2312"/>
          <w:sz w:val="32"/>
          <w:szCs w:val="32"/>
        </w:rPr>
        <w:t>绿化种类、养护级别、绿化面积等因素差异化安排。</w:t>
      </w:r>
    </w:p>
    <w:p>
      <w:pPr>
        <w:ind w:firstLine="640" w:firstLineChars="200"/>
        <w:rPr>
          <w:rFonts w:ascii="仿宋_GB2312" w:eastAsia="仿宋_GB2312"/>
          <w:sz w:val="32"/>
          <w:szCs w:val="32"/>
        </w:rPr>
      </w:pPr>
      <w:r>
        <w:rPr>
          <w:rFonts w:hint="eastAsia" w:ascii="仿宋_GB2312" w:eastAsia="仿宋_GB2312"/>
          <w:color w:val="000000"/>
          <w:sz w:val="32"/>
          <w:szCs w:val="32"/>
        </w:rPr>
        <w:t>电梯维护预算标准为650-700元/月/台，电梯维护单位面积预算标准为1.8-1.98元/平方米/年；中央空调维护单位面积预算标准为2.48-2.73元/平方米/年；</w:t>
      </w:r>
      <w:r>
        <w:rPr>
          <w:rFonts w:hint="eastAsia" w:ascii="仿宋_GB2312" w:eastAsia="仿宋_GB2312"/>
          <w:sz w:val="32"/>
          <w:szCs w:val="32"/>
        </w:rPr>
        <w:t>设备设施维护单位面积预算标准为23.86-26.25元/平方米/年。</w:t>
      </w:r>
    </w:p>
    <w:p>
      <w:pPr>
        <w:ind w:firstLine="643" w:firstLineChars="200"/>
        <w:rPr>
          <w:rFonts w:ascii="仿宋_GB2312" w:eastAsia="仿宋_GB2312"/>
          <w:sz w:val="32"/>
          <w:szCs w:val="32"/>
        </w:rPr>
      </w:pPr>
      <w:r>
        <w:rPr>
          <w:rFonts w:hint="eastAsia" w:ascii="仿宋_GB2312" w:eastAsia="仿宋_GB2312"/>
          <w:b/>
          <w:bCs/>
          <w:sz w:val="32"/>
          <w:szCs w:val="32"/>
        </w:rPr>
        <w:t>标准合理性分析及建议：</w:t>
      </w:r>
      <w:r>
        <w:rPr>
          <w:rFonts w:hint="eastAsia" w:ascii="仿宋_GB2312" w:eastAsia="仿宋_GB2312"/>
          <w:sz w:val="32"/>
          <w:szCs w:val="32"/>
        </w:rPr>
        <w:t>物业管理费预算限额合计6</w:t>
      </w:r>
      <w:r>
        <w:rPr>
          <w:rFonts w:hint="eastAsia" w:ascii="仿宋_GB2312" w:eastAsia="仿宋_GB2312"/>
          <w:sz w:val="32"/>
          <w:szCs w:val="32"/>
          <w:lang w:val="en-US" w:eastAsia="zh-CN"/>
        </w:rPr>
        <w:t>1.83</w:t>
      </w:r>
      <w:r>
        <w:rPr>
          <w:rFonts w:hint="eastAsia" w:ascii="仿宋_GB2312" w:eastAsia="仿宋_GB2312"/>
          <w:sz w:val="32"/>
          <w:szCs w:val="32"/>
        </w:rPr>
        <w:t>-</w:t>
      </w:r>
      <w:r>
        <w:rPr>
          <w:rFonts w:hint="eastAsia" w:ascii="仿宋_GB2312" w:eastAsia="仿宋_GB2312"/>
          <w:sz w:val="32"/>
          <w:szCs w:val="32"/>
          <w:lang w:val="en-US" w:eastAsia="zh-CN"/>
        </w:rPr>
        <w:t>69.3</w:t>
      </w:r>
      <w:r>
        <w:rPr>
          <w:rFonts w:hint="eastAsia" w:ascii="仿宋_GB2312" w:eastAsia="仿宋_GB2312"/>
          <w:sz w:val="32"/>
          <w:szCs w:val="32"/>
        </w:rPr>
        <w:t>元/平方米/年,和绍兴市2015年1月开始实施的市级机关办公楼物业管理费预算限额70元/平方米/年基本持平,比省级机关单位物业管理费预算限额105.6元/平方米/年(8.8元/平方米/月)要低</w:t>
      </w:r>
      <w:r>
        <w:rPr>
          <w:rFonts w:hint="eastAsia" w:ascii="仿宋_GB2312" w:eastAsia="仿宋_GB2312"/>
          <w:sz w:val="32"/>
          <w:szCs w:val="32"/>
          <w:lang w:val="en-US" w:eastAsia="zh-CN"/>
        </w:rPr>
        <w:t>41</w:t>
      </w:r>
      <w:r>
        <w:rPr>
          <w:rFonts w:hint="eastAsia" w:ascii="仿宋_GB2312" w:eastAsia="仿宋_GB2312"/>
          <w:sz w:val="32"/>
          <w:szCs w:val="32"/>
        </w:rPr>
        <w:t>%-3</w:t>
      </w:r>
      <w:r>
        <w:rPr>
          <w:rFonts w:hint="eastAsia" w:ascii="仿宋_GB2312" w:eastAsia="仿宋_GB2312"/>
          <w:sz w:val="32"/>
          <w:szCs w:val="32"/>
          <w:lang w:val="en-US" w:eastAsia="zh-CN"/>
        </w:rPr>
        <w:t>4</w:t>
      </w:r>
      <w:r>
        <w:rPr>
          <w:rFonts w:hint="eastAsia" w:ascii="仿宋_GB2312" w:eastAsia="仿宋_GB2312"/>
          <w:sz w:val="32"/>
          <w:szCs w:val="32"/>
        </w:rPr>
        <w:t>%。同时相关部门要加强对市场保安员、保洁员等物业管理相关人员的工资水平监测，建议当工资平均水平涨幅大于20%时，适时启动物业管理费预算限额调整，确保物业管理费预算限额标准的合理性。</w:t>
      </w:r>
    </w:p>
    <w:p>
      <w:pPr>
        <w:pStyle w:val="4"/>
        <w:spacing w:before="0" w:beforeAutospacing="0" w:after="0" w:afterAutospacing="0"/>
        <w:ind w:firstLine="480"/>
        <w:jc w:val="both"/>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b/>
          <w:bCs/>
          <w:sz w:val="32"/>
          <w:szCs w:val="32"/>
        </w:rPr>
        <w:t>（3）明确物业管理费预算安排途径</w:t>
      </w:r>
      <w:r>
        <w:rPr>
          <w:rFonts w:hint="eastAsia" w:ascii="仿宋_GB2312" w:eastAsia="仿宋_GB2312"/>
          <w:sz w:val="32"/>
          <w:szCs w:val="32"/>
        </w:rPr>
        <w:t xml:space="preserve"> </w:t>
      </w:r>
    </w:p>
    <w:p>
      <w:pPr>
        <w:ind w:firstLine="614" w:firstLineChars="192"/>
        <w:rPr>
          <w:rFonts w:ascii="仿宋_GB2312" w:eastAsia="仿宋_GB2312"/>
          <w:b/>
          <w:bCs/>
          <w:sz w:val="32"/>
          <w:szCs w:val="32"/>
        </w:rPr>
      </w:pPr>
      <w:r>
        <w:rPr>
          <w:rFonts w:hint="eastAsia" w:ascii="仿宋_GB2312" w:eastAsia="仿宋_GB2312"/>
          <w:sz w:val="32"/>
          <w:szCs w:val="32"/>
        </w:rPr>
        <w:t>建议：市级物业管理费均以专项安排。</w:t>
      </w:r>
    </w:p>
    <w:p>
      <w:pPr>
        <w:widowControl/>
        <w:spacing w:line="390" w:lineRule="atLeast"/>
        <w:ind w:firstLine="643" w:firstLineChars="200"/>
        <w:jc w:val="left"/>
        <w:rPr>
          <w:rFonts w:ascii="仿宋_GB2312" w:eastAsia="仿宋_GB2312"/>
          <w:b/>
          <w:sz w:val="32"/>
          <w:szCs w:val="32"/>
        </w:rPr>
      </w:pPr>
      <w:r>
        <w:rPr>
          <w:rFonts w:hint="eastAsia" w:ascii="仿宋_GB2312" w:eastAsia="仿宋_GB2312"/>
          <w:b/>
          <w:sz w:val="32"/>
          <w:szCs w:val="32"/>
        </w:rPr>
        <w:t>（4）进一步加强物业管理服务采购管理</w:t>
      </w:r>
    </w:p>
    <w:p>
      <w:pPr>
        <w:ind w:firstLine="643" w:firstLineChars="200"/>
        <w:rPr>
          <w:rFonts w:ascii="仿宋_GB2312" w:eastAsia="仿宋_GB2312"/>
          <w:b/>
          <w:sz w:val="32"/>
          <w:szCs w:val="32"/>
        </w:rPr>
      </w:pPr>
      <w:r>
        <w:rPr>
          <w:rFonts w:hint="eastAsia" w:ascii="仿宋_GB2312" w:eastAsia="仿宋_GB2312"/>
          <w:b/>
          <w:sz w:val="32"/>
          <w:szCs w:val="32"/>
        </w:rPr>
        <w:t>（5）进一步规范物业管理项目会计核算</w:t>
      </w:r>
    </w:p>
    <w:p>
      <w:pPr>
        <w:rPr>
          <w:rFonts w:ascii="仿宋_GB2312" w:eastAsia="仿宋_GB2312"/>
          <w:bCs/>
          <w:sz w:val="32"/>
          <w:szCs w:val="32"/>
        </w:rPr>
      </w:pPr>
      <w:r>
        <w:rPr>
          <w:rFonts w:hint="eastAsia" w:ascii="仿宋_GB2312" w:eastAsia="仿宋_GB2312"/>
          <w:bCs/>
          <w:sz w:val="32"/>
          <w:szCs w:val="32"/>
        </w:rPr>
        <w:t xml:space="preserve">   </w:t>
      </w:r>
    </w:p>
    <w:p>
      <w:pPr>
        <w:ind w:firstLine="640" w:firstLineChars="200"/>
        <w:rPr>
          <w:rFonts w:ascii="仿宋_GB2312" w:eastAsia="仿宋_GB2312"/>
          <w:bCs/>
          <w:sz w:val="32"/>
          <w:szCs w:val="32"/>
        </w:rPr>
      </w:pPr>
      <w:r>
        <w:rPr>
          <w:rFonts w:hint="eastAsia" w:ascii="仿宋_GB2312" w:eastAsia="仿宋_GB2312"/>
          <w:bCs/>
          <w:sz w:val="32"/>
          <w:szCs w:val="32"/>
        </w:rPr>
        <w:t xml:space="preserve">   </w:t>
      </w:r>
    </w:p>
    <w:p>
      <w:pPr>
        <w:ind w:firstLine="640" w:firstLineChars="200"/>
        <w:rPr>
          <w:rFonts w:ascii="仿宋_GB2312" w:eastAsia="仿宋_GB2312"/>
          <w:bCs/>
          <w:sz w:val="32"/>
          <w:szCs w:val="32"/>
        </w:rPr>
      </w:pPr>
    </w:p>
    <w:p>
      <w:pPr>
        <w:ind w:firstLine="640" w:firstLineChars="200"/>
        <w:rPr>
          <w:rFonts w:ascii="仿宋_GB2312" w:eastAsia="仿宋_GB2312"/>
          <w:bCs/>
          <w:sz w:val="32"/>
          <w:szCs w:val="32"/>
        </w:rPr>
      </w:pPr>
    </w:p>
    <w:p>
      <w:pPr>
        <w:ind w:firstLine="640" w:firstLineChars="200"/>
        <w:rPr>
          <w:rFonts w:ascii="仿宋_GB2312" w:eastAsia="仿宋_GB2312"/>
          <w:bCs/>
          <w:sz w:val="32"/>
          <w:szCs w:val="32"/>
        </w:rPr>
      </w:pPr>
    </w:p>
    <w:p>
      <w:pPr>
        <w:ind w:firstLine="640" w:firstLineChars="200"/>
        <w:rPr>
          <w:rFonts w:ascii="仿宋_GB2312" w:eastAsia="仿宋_GB2312"/>
          <w:bCs/>
          <w:sz w:val="32"/>
          <w:szCs w:val="32"/>
        </w:rPr>
      </w:pPr>
    </w:p>
    <w:p>
      <w:pPr>
        <w:ind w:firstLine="640" w:firstLineChars="200"/>
        <w:rPr>
          <w:rFonts w:ascii="仿宋_GB2312" w:eastAsia="仿宋_GB2312"/>
          <w:bCs/>
          <w:sz w:val="32"/>
          <w:szCs w:val="32"/>
        </w:rPr>
      </w:pPr>
    </w:p>
    <w:p>
      <w:pPr>
        <w:ind w:firstLine="640" w:firstLineChars="200"/>
        <w:rPr>
          <w:rFonts w:ascii="仿宋_GB2312" w:eastAsia="仿宋_GB2312"/>
          <w:bCs/>
          <w:sz w:val="32"/>
          <w:szCs w:val="32"/>
        </w:rPr>
      </w:pPr>
    </w:p>
    <w:p>
      <w:pPr>
        <w:ind w:firstLine="640" w:firstLineChars="200"/>
        <w:rPr>
          <w:rFonts w:ascii="仿宋_GB2312" w:eastAsia="仿宋_GB2312"/>
          <w:bCs/>
          <w:sz w:val="32"/>
          <w:szCs w:val="32"/>
        </w:rPr>
      </w:pPr>
    </w:p>
    <w:p>
      <w:pPr>
        <w:ind w:firstLine="640" w:firstLineChars="200"/>
        <w:rPr>
          <w:rFonts w:ascii="仿宋_GB2312" w:eastAsia="仿宋_GB2312"/>
          <w:bCs/>
          <w:sz w:val="32"/>
          <w:szCs w:val="32"/>
        </w:rPr>
      </w:pPr>
    </w:p>
    <w:p>
      <w:pPr>
        <w:numPr>
          <w:ilvl w:val="0"/>
          <w:numId w:val="3"/>
        </w:numPr>
        <w:tabs>
          <w:tab w:val="left" w:pos="686"/>
        </w:tabs>
        <w:jc w:val="center"/>
        <w:outlineLvl w:val="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绩效评价指标</w:t>
      </w:r>
      <w:bookmarkEnd w:id="0"/>
      <w:bookmarkEnd w:id="1"/>
      <w:bookmarkEnd w:id="2"/>
      <w:bookmarkEnd w:id="3"/>
    </w:p>
    <w:tbl>
      <w:tblPr>
        <w:tblStyle w:val="7"/>
        <w:tblW w:w="9098" w:type="dxa"/>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620"/>
        <w:gridCol w:w="3060"/>
        <w:gridCol w:w="720"/>
        <w:gridCol w:w="803"/>
        <w:gridCol w:w="900"/>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1260" w:type="dxa"/>
            <w:shd w:val="clear" w:color="auto" w:fill="auto"/>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评价维度</w:t>
            </w:r>
          </w:p>
        </w:tc>
        <w:tc>
          <w:tcPr>
            <w:tcW w:w="1620" w:type="dxa"/>
            <w:shd w:val="clear" w:color="auto" w:fill="auto"/>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一级指标</w:t>
            </w:r>
          </w:p>
        </w:tc>
        <w:tc>
          <w:tcPr>
            <w:tcW w:w="3060" w:type="dxa"/>
            <w:shd w:val="clear" w:color="auto" w:fill="auto"/>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二级指标</w:t>
            </w:r>
          </w:p>
        </w:tc>
        <w:tc>
          <w:tcPr>
            <w:tcW w:w="720" w:type="dxa"/>
            <w:shd w:val="clear" w:color="auto" w:fill="FFFFFF"/>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标准分值</w:t>
            </w:r>
          </w:p>
        </w:tc>
        <w:tc>
          <w:tcPr>
            <w:tcW w:w="803" w:type="dxa"/>
            <w:shd w:val="clear" w:color="auto" w:fill="FFFFFF"/>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评价得分</w:t>
            </w:r>
          </w:p>
        </w:tc>
        <w:tc>
          <w:tcPr>
            <w:tcW w:w="900" w:type="dxa"/>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评价维度实际得分</w:t>
            </w:r>
          </w:p>
        </w:tc>
        <w:tc>
          <w:tcPr>
            <w:tcW w:w="735" w:type="dxa"/>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评价维度等级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1260" w:type="dxa"/>
            <w:vMerge w:val="restart"/>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经济性</w:t>
            </w:r>
          </w:p>
        </w:tc>
        <w:tc>
          <w:tcPr>
            <w:tcW w:w="1620" w:type="dxa"/>
            <w:vMerge w:val="restart"/>
            <w:shd w:val="clear" w:color="auto" w:fill="auto"/>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仿宋_GB2312"/>
                <w:color w:val="000000"/>
                <w:kern w:val="0"/>
                <w:sz w:val="22"/>
                <w:szCs w:val="22"/>
              </w:rPr>
              <w:t>预算标准</w:t>
            </w:r>
          </w:p>
        </w:tc>
        <w:tc>
          <w:tcPr>
            <w:tcW w:w="3060" w:type="dxa"/>
            <w:shd w:val="clear" w:color="auto" w:fill="auto"/>
            <w:vAlign w:val="center"/>
          </w:tcPr>
          <w:p>
            <w:pPr>
              <w:widowControl/>
              <w:jc w:val="center"/>
              <w:textAlignment w:val="center"/>
              <w:rPr>
                <w:rFonts w:ascii="方正仿宋简体" w:hAnsi="宋体" w:eastAsia="方正仿宋简体" w:cs="宋体"/>
                <w:color w:val="000000"/>
                <w:sz w:val="22"/>
                <w:szCs w:val="22"/>
              </w:rPr>
            </w:pPr>
            <w:r>
              <w:rPr>
                <w:rFonts w:hint="eastAsia" w:ascii="仿宋_GB2312" w:hAnsi="宋体" w:eastAsia="仿宋_GB2312" w:cs="仿宋_GB2312"/>
                <w:color w:val="000000"/>
                <w:kern w:val="0"/>
                <w:sz w:val="22"/>
                <w:szCs w:val="22"/>
              </w:rPr>
              <w:t>充分性</w:t>
            </w:r>
          </w:p>
        </w:tc>
        <w:tc>
          <w:tcPr>
            <w:tcW w:w="720" w:type="dxa"/>
            <w:shd w:val="clear" w:color="auto" w:fill="FFFFFF"/>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仿宋_GB2312"/>
                <w:color w:val="000000"/>
                <w:kern w:val="0"/>
                <w:sz w:val="22"/>
                <w:szCs w:val="22"/>
              </w:rPr>
              <w:t>4</w:t>
            </w:r>
          </w:p>
        </w:tc>
        <w:tc>
          <w:tcPr>
            <w:tcW w:w="803" w:type="dxa"/>
            <w:shd w:val="clear" w:color="auto" w:fill="FFFFFF"/>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仿宋_GB2312"/>
                <w:color w:val="000000"/>
                <w:kern w:val="0"/>
                <w:sz w:val="22"/>
                <w:szCs w:val="22"/>
              </w:rPr>
              <w:t>2</w:t>
            </w:r>
          </w:p>
        </w:tc>
        <w:tc>
          <w:tcPr>
            <w:tcW w:w="900" w:type="dxa"/>
            <w:vMerge w:val="restart"/>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宋体"/>
                <w:kern w:val="0"/>
                <w:sz w:val="22"/>
                <w:szCs w:val="22"/>
              </w:rPr>
              <w:t>4</w:t>
            </w:r>
          </w:p>
        </w:tc>
        <w:tc>
          <w:tcPr>
            <w:tcW w:w="735" w:type="dxa"/>
            <w:vMerge w:val="restart"/>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宋体"/>
                <w:kern w:val="0"/>
                <w:sz w:val="22"/>
                <w:szCs w:val="22"/>
              </w:rPr>
              <w:t>经济性低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260" w:type="dxa"/>
            <w:vMerge w:val="continue"/>
            <w:shd w:val="clear" w:color="auto" w:fill="auto"/>
            <w:vAlign w:val="center"/>
          </w:tcPr>
          <w:p>
            <w:pPr>
              <w:widowControl/>
              <w:jc w:val="left"/>
              <w:rPr>
                <w:rFonts w:ascii="仿宋_GB2312" w:hAnsi="宋体" w:eastAsia="仿宋_GB2312" w:cs="宋体"/>
                <w:kern w:val="0"/>
                <w:sz w:val="22"/>
                <w:szCs w:val="22"/>
              </w:rPr>
            </w:pPr>
          </w:p>
        </w:tc>
        <w:tc>
          <w:tcPr>
            <w:tcW w:w="1620" w:type="dxa"/>
            <w:vMerge w:val="continue"/>
            <w:shd w:val="clear" w:color="auto" w:fill="auto"/>
            <w:vAlign w:val="center"/>
          </w:tcPr>
          <w:p>
            <w:pPr>
              <w:widowControl/>
              <w:jc w:val="left"/>
              <w:rPr>
                <w:rFonts w:ascii="仿宋_GB2312" w:hAnsi="宋体" w:eastAsia="仿宋_GB2312" w:cs="宋体"/>
                <w:kern w:val="0"/>
                <w:sz w:val="22"/>
                <w:szCs w:val="22"/>
              </w:rPr>
            </w:pPr>
          </w:p>
        </w:tc>
        <w:tc>
          <w:tcPr>
            <w:tcW w:w="3060" w:type="dxa"/>
            <w:shd w:val="clear" w:color="auto" w:fill="auto"/>
            <w:vAlign w:val="center"/>
          </w:tcPr>
          <w:p>
            <w:pPr>
              <w:widowControl/>
              <w:jc w:val="center"/>
              <w:textAlignment w:val="center"/>
              <w:rPr>
                <w:rFonts w:ascii="方正仿宋简体" w:hAnsi="宋体" w:eastAsia="方正仿宋简体" w:cs="宋体"/>
                <w:color w:val="000000"/>
                <w:sz w:val="22"/>
                <w:szCs w:val="22"/>
              </w:rPr>
            </w:pPr>
            <w:r>
              <w:rPr>
                <w:rFonts w:hint="eastAsia" w:ascii="仿宋_GB2312" w:hAnsi="宋体" w:eastAsia="仿宋_GB2312" w:cs="仿宋_GB2312"/>
                <w:color w:val="000000"/>
                <w:kern w:val="0"/>
                <w:sz w:val="22"/>
                <w:szCs w:val="22"/>
              </w:rPr>
              <w:t>合理性</w:t>
            </w:r>
          </w:p>
        </w:tc>
        <w:tc>
          <w:tcPr>
            <w:tcW w:w="720" w:type="dxa"/>
            <w:shd w:val="clear" w:color="auto" w:fill="FFFFFF"/>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仿宋_GB2312"/>
                <w:color w:val="000000"/>
                <w:kern w:val="0"/>
                <w:sz w:val="22"/>
                <w:szCs w:val="22"/>
              </w:rPr>
              <w:t>4</w:t>
            </w:r>
          </w:p>
        </w:tc>
        <w:tc>
          <w:tcPr>
            <w:tcW w:w="803" w:type="dxa"/>
            <w:shd w:val="clear" w:color="auto" w:fill="FFFFFF"/>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仿宋_GB2312"/>
                <w:color w:val="000000"/>
                <w:kern w:val="0"/>
                <w:sz w:val="22"/>
                <w:szCs w:val="22"/>
              </w:rPr>
              <w:t>2</w:t>
            </w:r>
          </w:p>
        </w:tc>
        <w:tc>
          <w:tcPr>
            <w:tcW w:w="900" w:type="dxa"/>
            <w:vMerge w:val="continue"/>
            <w:vAlign w:val="center"/>
          </w:tcPr>
          <w:p>
            <w:pPr>
              <w:jc w:val="center"/>
              <w:rPr>
                <w:rFonts w:ascii="仿宋_GB2312" w:hAnsi="宋体" w:eastAsia="仿宋_GB2312" w:cs="宋体"/>
                <w:kern w:val="0"/>
                <w:sz w:val="22"/>
                <w:szCs w:val="22"/>
              </w:rPr>
            </w:pPr>
          </w:p>
        </w:tc>
        <w:tc>
          <w:tcPr>
            <w:tcW w:w="735" w:type="dxa"/>
            <w:vMerge w:val="continue"/>
            <w:vAlign w:val="center"/>
          </w:tcPr>
          <w:p>
            <w:pPr>
              <w:jc w:val="center"/>
              <w:rPr>
                <w:rFonts w:ascii="仿宋_GB2312" w:hAnsi="宋体" w:eastAsia="仿宋_GB2312"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260" w:type="dxa"/>
            <w:vMerge w:val="continue"/>
            <w:shd w:val="clear" w:color="auto" w:fill="auto"/>
            <w:vAlign w:val="center"/>
          </w:tcPr>
          <w:p>
            <w:pPr>
              <w:widowControl/>
              <w:jc w:val="left"/>
              <w:rPr>
                <w:rFonts w:ascii="仿宋_GB2312" w:hAnsi="宋体" w:eastAsia="仿宋_GB2312" w:cs="宋体"/>
                <w:kern w:val="0"/>
                <w:sz w:val="22"/>
                <w:szCs w:val="22"/>
              </w:rPr>
            </w:pPr>
          </w:p>
        </w:tc>
        <w:tc>
          <w:tcPr>
            <w:tcW w:w="1620" w:type="dxa"/>
            <w:vMerge w:val="continue"/>
            <w:shd w:val="clear" w:color="auto" w:fill="auto"/>
            <w:vAlign w:val="center"/>
          </w:tcPr>
          <w:p>
            <w:pPr>
              <w:widowControl/>
              <w:jc w:val="center"/>
              <w:textAlignment w:val="center"/>
              <w:rPr>
                <w:rFonts w:ascii="仿宋_GB2312" w:hAnsi="宋体" w:eastAsia="仿宋_GB2312" w:cs="宋体"/>
                <w:kern w:val="0"/>
                <w:sz w:val="22"/>
                <w:szCs w:val="22"/>
              </w:rPr>
            </w:pPr>
          </w:p>
        </w:tc>
        <w:tc>
          <w:tcPr>
            <w:tcW w:w="3060" w:type="dxa"/>
            <w:shd w:val="clear" w:color="auto" w:fill="FFFFFF"/>
            <w:vAlign w:val="center"/>
          </w:tcPr>
          <w:p>
            <w:pPr>
              <w:widowControl/>
              <w:jc w:val="center"/>
              <w:textAlignment w:val="center"/>
              <w:rPr>
                <w:rFonts w:ascii="方正仿宋简体" w:hAnsi="宋体" w:eastAsia="方正仿宋简体" w:cs="宋体"/>
                <w:color w:val="000000"/>
                <w:sz w:val="22"/>
                <w:szCs w:val="22"/>
              </w:rPr>
            </w:pPr>
            <w:r>
              <w:rPr>
                <w:rFonts w:hint="eastAsia" w:ascii="仿宋_GB2312" w:hAnsi="宋体" w:eastAsia="仿宋_GB2312" w:cs="仿宋_GB2312"/>
                <w:color w:val="000000"/>
                <w:kern w:val="0"/>
                <w:sz w:val="22"/>
                <w:szCs w:val="22"/>
              </w:rPr>
              <w:t>时效性</w:t>
            </w:r>
          </w:p>
        </w:tc>
        <w:tc>
          <w:tcPr>
            <w:tcW w:w="720" w:type="dxa"/>
            <w:shd w:val="clear" w:color="auto" w:fill="FFFFFF"/>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仿宋_GB2312"/>
                <w:color w:val="000000"/>
                <w:kern w:val="0"/>
                <w:sz w:val="22"/>
                <w:szCs w:val="22"/>
              </w:rPr>
              <w:t>2</w:t>
            </w:r>
          </w:p>
        </w:tc>
        <w:tc>
          <w:tcPr>
            <w:tcW w:w="803" w:type="dxa"/>
            <w:shd w:val="clear" w:color="auto" w:fill="FFFFFF"/>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仿宋_GB2312"/>
                <w:color w:val="000000"/>
                <w:kern w:val="0"/>
                <w:sz w:val="22"/>
                <w:szCs w:val="22"/>
              </w:rPr>
              <w:t>0</w:t>
            </w:r>
          </w:p>
        </w:tc>
        <w:tc>
          <w:tcPr>
            <w:tcW w:w="900" w:type="dxa"/>
            <w:vMerge w:val="continue"/>
            <w:vAlign w:val="center"/>
          </w:tcPr>
          <w:p>
            <w:pPr>
              <w:jc w:val="center"/>
              <w:rPr>
                <w:rFonts w:ascii="仿宋_GB2312" w:hAnsi="宋体" w:eastAsia="仿宋_GB2312" w:cs="宋体"/>
                <w:kern w:val="0"/>
                <w:sz w:val="22"/>
                <w:szCs w:val="22"/>
              </w:rPr>
            </w:pPr>
          </w:p>
        </w:tc>
        <w:tc>
          <w:tcPr>
            <w:tcW w:w="735" w:type="dxa"/>
            <w:vMerge w:val="continue"/>
            <w:vAlign w:val="center"/>
          </w:tcPr>
          <w:p>
            <w:pPr>
              <w:jc w:val="center"/>
              <w:rPr>
                <w:rFonts w:ascii="仿宋_GB2312" w:hAnsi="宋体" w:eastAsia="仿宋_GB2312"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trPr>
        <w:tc>
          <w:tcPr>
            <w:tcW w:w="1260" w:type="dxa"/>
            <w:vMerge w:val="restart"/>
            <w:shd w:val="clear" w:color="auto" w:fill="auto"/>
            <w:vAlign w:val="center"/>
          </w:tcPr>
          <w:p>
            <w:pPr>
              <w:widowControl/>
              <w:jc w:val="center"/>
              <w:rPr>
                <w:rFonts w:ascii="仿宋_GB2312" w:hAnsi="宋体" w:eastAsia="仿宋_GB2312" w:cs="宋体"/>
                <w:kern w:val="0"/>
                <w:sz w:val="22"/>
                <w:szCs w:val="22"/>
              </w:rPr>
            </w:pPr>
          </w:p>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效率性</w:t>
            </w:r>
          </w:p>
        </w:tc>
        <w:tc>
          <w:tcPr>
            <w:tcW w:w="1620" w:type="dxa"/>
            <w:vMerge w:val="restart"/>
            <w:shd w:val="clear" w:color="auto" w:fill="auto"/>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sz w:val="22"/>
                <w:szCs w:val="22"/>
              </w:rPr>
              <w:t>业务管理</w:t>
            </w:r>
          </w:p>
        </w:tc>
        <w:tc>
          <w:tcPr>
            <w:tcW w:w="3060" w:type="dxa"/>
            <w:shd w:val="clear" w:color="auto" w:fill="FFFFFF"/>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仿宋_GB2312"/>
                <w:color w:val="000000"/>
                <w:kern w:val="0"/>
                <w:sz w:val="22"/>
                <w:szCs w:val="22"/>
              </w:rPr>
              <w:t>程序规范</w:t>
            </w:r>
          </w:p>
        </w:tc>
        <w:tc>
          <w:tcPr>
            <w:tcW w:w="720" w:type="dxa"/>
            <w:shd w:val="clear" w:color="auto" w:fill="FFFFFF"/>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仿宋_GB2312"/>
                <w:color w:val="000000"/>
                <w:kern w:val="0"/>
                <w:sz w:val="22"/>
                <w:szCs w:val="22"/>
              </w:rPr>
              <w:t>2</w:t>
            </w:r>
          </w:p>
        </w:tc>
        <w:tc>
          <w:tcPr>
            <w:tcW w:w="803" w:type="dxa"/>
            <w:shd w:val="clear" w:color="auto" w:fill="FFFFFF"/>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仿宋_GB2312"/>
                <w:color w:val="000000"/>
                <w:kern w:val="0"/>
                <w:sz w:val="22"/>
                <w:szCs w:val="22"/>
              </w:rPr>
              <w:t>1.6</w:t>
            </w:r>
          </w:p>
        </w:tc>
        <w:tc>
          <w:tcPr>
            <w:tcW w:w="900" w:type="dxa"/>
            <w:vMerge w:val="restart"/>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宋体"/>
                <w:kern w:val="0"/>
                <w:sz w:val="22"/>
                <w:szCs w:val="22"/>
              </w:rPr>
              <w:t>7.8</w:t>
            </w:r>
          </w:p>
        </w:tc>
        <w:tc>
          <w:tcPr>
            <w:tcW w:w="735" w:type="dxa"/>
            <w:vMerge w:val="restart"/>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宋体"/>
                <w:kern w:val="0"/>
                <w:sz w:val="22"/>
                <w:szCs w:val="22"/>
              </w:rPr>
              <w:t>效率较高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atLeast"/>
        </w:trPr>
        <w:tc>
          <w:tcPr>
            <w:tcW w:w="1260" w:type="dxa"/>
            <w:vMerge w:val="continue"/>
            <w:shd w:val="clear" w:color="auto" w:fill="auto"/>
            <w:vAlign w:val="center"/>
          </w:tcPr>
          <w:p>
            <w:pPr>
              <w:widowControl/>
              <w:jc w:val="left"/>
              <w:rPr>
                <w:rFonts w:ascii="仿宋_GB2312" w:hAnsi="宋体" w:eastAsia="仿宋_GB2312" w:cs="宋体"/>
                <w:kern w:val="0"/>
                <w:sz w:val="22"/>
                <w:szCs w:val="22"/>
              </w:rPr>
            </w:pPr>
          </w:p>
        </w:tc>
        <w:tc>
          <w:tcPr>
            <w:tcW w:w="1620" w:type="dxa"/>
            <w:vMerge w:val="continue"/>
            <w:shd w:val="clear" w:color="auto" w:fill="auto"/>
            <w:vAlign w:val="center"/>
          </w:tcPr>
          <w:p>
            <w:pPr>
              <w:widowControl/>
              <w:jc w:val="left"/>
              <w:rPr>
                <w:rFonts w:ascii="仿宋_GB2312" w:hAnsi="宋体" w:eastAsia="仿宋_GB2312" w:cs="宋体"/>
                <w:kern w:val="0"/>
                <w:sz w:val="22"/>
                <w:szCs w:val="22"/>
              </w:rPr>
            </w:pPr>
          </w:p>
        </w:tc>
        <w:tc>
          <w:tcPr>
            <w:tcW w:w="3060" w:type="dxa"/>
            <w:shd w:val="clear" w:color="auto" w:fill="FFFFFF"/>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仿宋_GB2312"/>
                <w:color w:val="000000"/>
                <w:kern w:val="0"/>
                <w:sz w:val="22"/>
                <w:szCs w:val="22"/>
              </w:rPr>
              <w:t>服务监督</w:t>
            </w:r>
          </w:p>
        </w:tc>
        <w:tc>
          <w:tcPr>
            <w:tcW w:w="720" w:type="dxa"/>
            <w:shd w:val="clear" w:color="auto" w:fill="FFFFFF"/>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仿宋_GB2312"/>
                <w:color w:val="000000"/>
                <w:kern w:val="0"/>
                <w:sz w:val="22"/>
                <w:szCs w:val="22"/>
              </w:rPr>
              <w:t>1</w:t>
            </w:r>
          </w:p>
        </w:tc>
        <w:tc>
          <w:tcPr>
            <w:tcW w:w="803" w:type="dxa"/>
            <w:shd w:val="clear" w:color="auto" w:fill="FFFFFF"/>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宋体"/>
                <w:kern w:val="0"/>
                <w:sz w:val="22"/>
                <w:szCs w:val="22"/>
              </w:rPr>
              <w:t>0.8</w:t>
            </w:r>
          </w:p>
        </w:tc>
        <w:tc>
          <w:tcPr>
            <w:tcW w:w="900" w:type="dxa"/>
            <w:vMerge w:val="continue"/>
            <w:vAlign w:val="center"/>
          </w:tcPr>
          <w:p>
            <w:pPr>
              <w:widowControl/>
              <w:jc w:val="left"/>
              <w:rPr>
                <w:rFonts w:ascii="仿宋_GB2312" w:hAnsi="宋体" w:eastAsia="仿宋_GB2312" w:cs="宋体"/>
                <w:kern w:val="0"/>
                <w:sz w:val="22"/>
                <w:szCs w:val="22"/>
              </w:rPr>
            </w:pPr>
          </w:p>
        </w:tc>
        <w:tc>
          <w:tcPr>
            <w:tcW w:w="735" w:type="dxa"/>
            <w:vMerge w:val="continue"/>
            <w:vAlign w:val="center"/>
          </w:tcPr>
          <w:p>
            <w:pPr>
              <w:widowControl/>
              <w:jc w:val="left"/>
              <w:rPr>
                <w:rFonts w:ascii="仿宋_GB2312" w:hAnsi="宋体" w:eastAsia="仿宋_GB2312"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trPr>
        <w:tc>
          <w:tcPr>
            <w:tcW w:w="1260" w:type="dxa"/>
            <w:vMerge w:val="continue"/>
            <w:shd w:val="clear" w:color="auto" w:fill="auto"/>
            <w:vAlign w:val="center"/>
          </w:tcPr>
          <w:p>
            <w:pPr>
              <w:widowControl/>
              <w:jc w:val="left"/>
              <w:rPr>
                <w:rFonts w:ascii="仿宋_GB2312" w:hAnsi="宋体" w:eastAsia="仿宋_GB2312" w:cs="宋体"/>
                <w:kern w:val="0"/>
                <w:sz w:val="22"/>
                <w:szCs w:val="22"/>
              </w:rPr>
            </w:pPr>
          </w:p>
        </w:tc>
        <w:tc>
          <w:tcPr>
            <w:tcW w:w="1620" w:type="dxa"/>
            <w:vMerge w:val="restart"/>
            <w:shd w:val="clear" w:color="auto" w:fill="auto"/>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仿宋_GB2312"/>
                <w:color w:val="000000"/>
                <w:kern w:val="0"/>
                <w:sz w:val="22"/>
                <w:szCs w:val="22"/>
              </w:rPr>
              <w:t>资金管理</w:t>
            </w:r>
          </w:p>
        </w:tc>
        <w:tc>
          <w:tcPr>
            <w:tcW w:w="3060" w:type="dxa"/>
            <w:shd w:val="clear" w:color="auto" w:fill="FFFFFF"/>
            <w:vAlign w:val="center"/>
          </w:tcPr>
          <w:p>
            <w:pPr>
              <w:widowControl/>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相符性</w:t>
            </w:r>
          </w:p>
        </w:tc>
        <w:tc>
          <w:tcPr>
            <w:tcW w:w="720" w:type="dxa"/>
            <w:shd w:val="clear" w:color="auto" w:fill="FFFFFF"/>
            <w:vAlign w:val="center"/>
          </w:tcPr>
          <w:p>
            <w:pPr>
              <w:widowControl/>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1</w:t>
            </w:r>
          </w:p>
        </w:tc>
        <w:tc>
          <w:tcPr>
            <w:tcW w:w="803" w:type="dxa"/>
            <w:shd w:val="clear" w:color="auto" w:fill="FFFFFF"/>
            <w:vAlign w:val="center"/>
          </w:tcPr>
          <w:p>
            <w:pPr>
              <w:widowControl/>
              <w:jc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0.6</w:t>
            </w:r>
          </w:p>
        </w:tc>
        <w:tc>
          <w:tcPr>
            <w:tcW w:w="900" w:type="dxa"/>
            <w:vMerge w:val="continue"/>
            <w:vAlign w:val="center"/>
          </w:tcPr>
          <w:p>
            <w:pPr>
              <w:widowControl/>
              <w:jc w:val="left"/>
              <w:rPr>
                <w:rFonts w:ascii="仿宋_GB2312" w:hAnsi="宋体" w:eastAsia="仿宋_GB2312" w:cs="宋体"/>
                <w:kern w:val="0"/>
                <w:sz w:val="22"/>
                <w:szCs w:val="22"/>
              </w:rPr>
            </w:pPr>
          </w:p>
        </w:tc>
        <w:tc>
          <w:tcPr>
            <w:tcW w:w="735" w:type="dxa"/>
            <w:vMerge w:val="continue"/>
            <w:vAlign w:val="center"/>
          </w:tcPr>
          <w:p>
            <w:pPr>
              <w:widowControl/>
              <w:jc w:val="left"/>
              <w:rPr>
                <w:rFonts w:ascii="仿宋_GB2312" w:hAnsi="宋体" w:eastAsia="仿宋_GB2312"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1260" w:type="dxa"/>
            <w:vMerge w:val="continue"/>
            <w:shd w:val="clear" w:color="auto" w:fill="auto"/>
            <w:vAlign w:val="center"/>
          </w:tcPr>
          <w:p>
            <w:pPr>
              <w:widowControl/>
              <w:jc w:val="left"/>
              <w:rPr>
                <w:rFonts w:ascii="仿宋_GB2312" w:hAnsi="宋体" w:eastAsia="仿宋_GB2312" w:cs="宋体"/>
                <w:kern w:val="0"/>
                <w:sz w:val="22"/>
                <w:szCs w:val="22"/>
              </w:rPr>
            </w:pPr>
          </w:p>
        </w:tc>
        <w:tc>
          <w:tcPr>
            <w:tcW w:w="1620" w:type="dxa"/>
            <w:vMerge w:val="continue"/>
            <w:shd w:val="clear" w:color="auto" w:fill="auto"/>
            <w:vAlign w:val="center"/>
          </w:tcPr>
          <w:p>
            <w:pPr>
              <w:widowControl/>
              <w:jc w:val="center"/>
              <w:textAlignment w:val="center"/>
              <w:rPr>
                <w:rFonts w:ascii="仿宋_GB2312" w:hAnsi="宋体" w:eastAsia="仿宋_GB2312" w:cs="宋体"/>
                <w:color w:val="000000"/>
                <w:sz w:val="22"/>
                <w:szCs w:val="22"/>
              </w:rPr>
            </w:pPr>
          </w:p>
        </w:tc>
        <w:tc>
          <w:tcPr>
            <w:tcW w:w="3060" w:type="dxa"/>
            <w:shd w:val="clear" w:color="auto" w:fill="FFFFFF"/>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仿宋_GB2312"/>
                <w:color w:val="000000"/>
                <w:kern w:val="0"/>
                <w:sz w:val="22"/>
                <w:szCs w:val="22"/>
              </w:rPr>
              <w:t>合规性</w:t>
            </w:r>
          </w:p>
        </w:tc>
        <w:tc>
          <w:tcPr>
            <w:tcW w:w="720" w:type="dxa"/>
            <w:shd w:val="clear" w:color="auto" w:fill="FFFFFF"/>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仿宋_GB2312"/>
                <w:color w:val="000000"/>
                <w:kern w:val="0"/>
                <w:sz w:val="22"/>
                <w:szCs w:val="22"/>
              </w:rPr>
              <w:t>1</w:t>
            </w:r>
          </w:p>
        </w:tc>
        <w:tc>
          <w:tcPr>
            <w:tcW w:w="803" w:type="dxa"/>
            <w:shd w:val="clear" w:color="auto" w:fill="FFFFFF"/>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宋体"/>
                <w:kern w:val="0"/>
                <w:sz w:val="22"/>
                <w:szCs w:val="22"/>
              </w:rPr>
              <w:t>1</w:t>
            </w:r>
          </w:p>
        </w:tc>
        <w:tc>
          <w:tcPr>
            <w:tcW w:w="900" w:type="dxa"/>
            <w:vMerge w:val="continue"/>
            <w:vAlign w:val="center"/>
          </w:tcPr>
          <w:p>
            <w:pPr>
              <w:widowControl/>
              <w:jc w:val="left"/>
              <w:rPr>
                <w:rFonts w:ascii="仿宋_GB2312" w:hAnsi="宋体" w:eastAsia="仿宋_GB2312" w:cs="宋体"/>
                <w:kern w:val="0"/>
                <w:sz w:val="22"/>
                <w:szCs w:val="22"/>
              </w:rPr>
            </w:pPr>
          </w:p>
        </w:tc>
        <w:tc>
          <w:tcPr>
            <w:tcW w:w="735" w:type="dxa"/>
            <w:vMerge w:val="continue"/>
            <w:vAlign w:val="center"/>
          </w:tcPr>
          <w:p>
            <w:pPr>
              <w:widowControl/>
              <w:jc w:val="left"/>
              <w:rPr>
                <w:rFonts w:ascii="仿宋_GB2312" w:hAnsi="宋体" w:eastAsia="仿宋_GB2312"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1260" w:type="dxa"/>
            <w:vMerge w:val="continue"/>
            <w:shd w:val="clear" w:color="auto" w:fill="auto"/>
            <w:vAlign w:val="center"/>
          </w:tcPr>
          <w:p>
            <w:pPr>
              <w:widowControl/>
              <w:jc w:val="left"/>
              <w:rPr>
                <w:rFonts w:ascii="仿宋_GB2312" w:hAnsi="宋体" w:eastAsia="仿宋_GB2312" w:cs="宋体"/>
                <w:kern w:val="0"/>
                <w:sz w:val="22"/>
                <w:szCs w:val="22"/>
              </w:rPr>
            </w:pPr>
          </w:p>
        </w:tc>
        <w:tc>
          <w:tcPr>
            <w:tcW w:w="1620" w:type="dxa"/>
            <w:vMerge w:val="continue"/>
            <w:shd w:val="clear" w:color="auto" w:fill="auto"/>
            <w:vAlign w:val="center"/>
          </w:tcPr>
          <w:p>
            <w:pPr>
              <w:widowControl/>
              <w:jc w:val="left"/>
              <w:rPr>
                <w:rFonts w:ascii="仿宋_GB2312" w:hAnsi="宋体" w:eastAsia="仿宋_GB2312" w:cs="宋体"/>
                <w:kern w:val="0"/>
                <w:sz w:val="22"/>
                <w:szCs w:val="22"/>
              </w:rPr>
            </w:pPr>
          </w:p>
        </w:tc>
        <w:tc>
          <w:tcPr>
            <w:tcW w:w="3060" w:type="dxa"/>
            <w:shd w:val="clear" w:color="auto" w:fill="FFFFFF"/>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仿宋_GB2312"/>
                <w:color w:val="000000"/>
                <w:kern w:val="0"/>
                <w:sz w:val="22"/>
                <w:szCs w:val="22"/>
              </w:rPr>
              <w:t>财务规范性</w:t>
            </w:r>
          </w:p>
        </w:tc>
        <w:tc>
          <w:tcPr>
            <w:tcW w:w="720" w:type="dxa"/>
            <w:shd w:val="clear" w:color="auto" w:fill="FFFFFF"/>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仿宋_GB2312"/>
                <w:color w:val="000000"/>
                <w:kern w:val="0"/>
                <w:sz w:val="22"/>
                <w:szCs w:val="22"/>
              </w:rPr>
              <w:t>1</w:t>
            </w:r>
          </w:p>
        </w:tc>
        <w:tc>
          <w:tcPr>
            <w:tcW w:w="803" w:type="dxa"/>
            <w:shd w:val="clear" w:color="auto" w:fill="FFFFFF"/>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宋体"/>
                <w:kern w:val="0"/>
                <w:sz w:val="22"/>
                <w:szCs w:val="22"/>
              </w:rPr>
              <w:t>0.6</w:t>
            </w:r>
          </w:p>
        </w:tc>
        <w:tc>
          <w:tcPr>
            <w:tcW w:w="900" w:type="dxa"/>
            <w:vMerge w:val="continue"/>
            <w:vAlign w:val="center"/>
          </w:tcPr>
          <w:p>
            <w:pPr>
              <w:widowControl/>
              <w:jc w:val="left"/>
              <w:rPr>
                <w:rFonts w:ascii="仿宋_GB2312" w:hAnsi="宋体" w:eastAsia="仿宋_GB2312" w:cs="宋体"/>
                <w:kern w:val="0"/>
                <w:sz w:val="22"/>
                <w:szCs w:val="22"/>
              </w:rPr>
            </w:pPr>
          </w:p>
        </w:tc>
        <w:tc>
          <w:tcPr>
            <w:tcW w:w="735" w:type="dxa"/>
            <w:vMerge w:val="continue"/>
            <w:vAlign w:val="center"/>
          </w:tcPr>
          <w:p>
            <w:pPr>
              <w:widowControl/>
              <w:jc w:val="left"/>
              <w:rPr>
                <w:rFonts w:ascii="仿宋_GB2312" w:hAnsi="宋体" w:eastAsia="仿宋_GB2312"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atLeast"/>
        </w:trPr>
        <w:tc>
          <w:tcPr>
            <w:tcW w:w="1260" w:type="dxa"/>
            <w:vMerge w:val="continue"/>
            <w:shd w:val="clear" w:color="auto" w:fill="auto"/>
            <w:vAlign w:val="center"/>
          </w:tcPr>
          <w:p>
            <w:pPr>
              <w:widowControl/>
              <w:jc w:val="left"/>
              <w:rPr>
                <w:rFonts w:ascii="仿宋_GB2312" w:hAnsi="宋体" w:eastAsia="仿宋_GB2312" w:cs="宋体"/>
                <w:kern w:val="0"/>
                <w:sz w:val="22"/>
                <w:szCs w:val="22"/>
              </w:rPr>
            </w:pPr>
          </w:p>
        </w:tc>
        <w:tc>
          <w:tcPr>
            <w:tcW w:w="1620" w:type="dxa"/>
            <w:shd w:val="clear" w:color="auto" w:fill="auto"/>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仿宋_GB2312"/>
                <w:color w:val="000000"/>
                <w:kern w:val="0"/>
                <w:sz w:val="22"/>
                <w:szCs w:val="22"/>
              </w:rPr>
              <w:t>产出管理</w:t>
            </w:r>
          </w:p>
        </w:tc>
        <w:tc>
          <w:tcPr>
            <w:tcW w:w="3060" w:type="dxa"/>
            <w:shd w:val="clear" w:color="auto" w:fill="FFFFFF"/>
            <w:vAlign w:val="center"/>
          </w:tcPr>
          <w:p>
            <w:pPr>
              <w:widowControl/>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产出质量</w:t>
            </w:r>
          </w:p>
        </w:tc>
        <w:tc>
          <w:tcPr>
            <w:tcW w:w="720" w:type="dxa"/>
            <w:shd w:val="clear" w:color="auto" w:fill="FFFFFF"/>
            <w:vAlign w:val="center"/>
          </w:tcPr>
          <w:p>
            <w:pPr>
              <w:widowControl/>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4</w:t>
            </w:r>
          </w:p>
        </w:tc>
        <w:tc>
          <w:tcPr>
            <w:tcW w:w="803" w:type="dxa"/>
            <w:shd w:val="clear" w:color="auto" w:fill="FFFFFF"/>
            <w:vAlign w:val="center"/>
          </w:tcPr>
          <w:p>
            <w:pPr>
              <w:widowControl/>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3.2</w:t>
            </w:r>
          </w:p>
        </w:tc>
        <w:tc>
          <w:tcPr>
            <w:tcW w:w="900" w:type="dxa"/>
            <w:vMerge w:val="continue"/>
            <w:vAlign w:val="center"/>
          </w:tcPr>
          <w:p>
            <w:pPr>
              <w:widowControl/>
              <w:jc w:val="left"/>
              <w:rPr>
                <w:rFonts w:ascii="仿宋_GB2312" w:hAnsi="宋体" w:eastAsia="仿宋_GB2312" w:cs="宋体"/>
                <w:kern w:val="0"/>
                <w:sz w:val="22"/>
                <w:szCs w:val="22"/>
              </w:rPr>
            </w:pPr>
          </w:p>
        </w:tc>
        <w:tc>
          <w:tcPr>
            <w:tcW w:w="735" w:type="dxa"/>
            <w:vMerge w:val="continue"/>
            <w:vAlign w:val="center"/>
          </w:tcPr>
          <w:p>
            <w:pPr>
              <w:widowControl/>
              <w:jc w:val="left"/>
              <w:rPr>
                <w:rFonts w:ascii="仿宋_GB2312" w:hAnsi="宋体" w:eastAsia="仿宋_GB2312"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atLeast"/>
        </w:trPr>
        <w:tc>
          <w:tcPr>
            <w:tcW w:w="1260" w:type="dxa"/>
            <w:vMerge w:val="restart"/>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有效性</w:t>
            </w:r>
          </w:p>
        </w:tc>
        <w:tc>
          <w:tcPr>
            <w:tcW w:w="1620" w:type="dxa"/>
            <w:vMerge w:val="restart"/>
            <w:shd w:val="clear" w:color="auto" w:fill="auto"/>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仿宋_GB2312"/>
                <w:color w:val="000000"/>
                <w:kern w:val="0"/>
                <w:sz w:val="22"/>
                <w:szCs w:val="22"/>
              </w:rPr>
              <w:t>社会效益</w:t>
            </w:r>
          </w:p>
        </w:tc>
        <w:tc>
          <w:tcPr>
            <w:tcW w:w="3060" w:type="dxa"/>
            <w:shd w:val="clear" w:color="auto" w:fill="auto"/>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仿宋_GB2312"/>
                <w:color w:val="000000"/>
                <w:kern w:val="0"/>
                <w:sz w:val="22"/>
                <w:szCs w:val="22"/>
              </w:rPr>
              <w:t>安全</w:t>
            </w:r>
          </w:p>
        </w:tc>
        <w:tc>
          <w:tcPr>
            <w:tcW w:w="720" w:type="dxa"/>
            <w:shd w:val="clear" w:color="auto" w:fill="FFFFFF"/>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仿宋_GB2312"/>
                <w:color w:val="000000"/>
                <w:kern w:val="0"/>
                <w:sz w:val="22"/>
                <w:szCs w:val="22"/>
              </w:rPr>
              <w:t>4</w:t>
            </w:r>
          </w:p>
        </w:tc>
        <w:tc>
          <w:tcPr>
            <w:tcW w:w="803" w:type="dxa"/>
            <w:shd w:val="clear" w:color="auto" w:fill="FFFFFF"/>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仿宋_GB2312"/>
                <w:color w:val="000000"/>
                <w:kern w:val="0"/>
                <w:sz w:val="22"/>
                <w:szCs w:val="22"/>
              </w:rPr>
              <w:t>3.2</w:t>
            </w:r>
          </w:p>
        </w:tc>
        <w:tc>
          <w:tcPr>
            <w:tcW w:w="900" w:type="dxa"/>
            <w:vMerge w:val="restart"/>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宋体"/>
                <w:kern w:val="0"/>
                <w:sz w:val="22"/>
                <w:szCs w:val="22"/>
              </w:rPr>
              <w:t>8</w:t>
            </w:r>
          </w:p>
        </w:tc>
        <w:tc>
          <w:tcPr>
            <w:tcW w:w="735" w:type="dxa"/>
            <w:vMerge w:val="restart"/>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宋体"/>
                <w:kern w:val="0"/>
                <w:sz w:val="22"/>
                <w:szCs w:val="22"/>
              </w:rPr>
              <w:t>效果较好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260" w:type="dxa"/>
            <w:vMerge w:val="continue"/>
            <w:shd w:val="clear" w:color="auto" w:fill="auto"/>
            <w:vAlign w:val="center"/>
          </w:tcPr>
          <w:p>
            <w:pPr>
              <w:widowControl/>
              <w:jc w:val="left"/>
              <w:rPr>
                <w:rFonts w:ascii="仿宋_GB2312" w:hAnsi="宋体" w:eastAsia="仿宋_GB2312" w:cs="宋体"/>
                <w:kern w:val="0"/>
                <w:sz w:val="22"/>
                <w:szCs w:val="22"/>
              </w:rPr>
            </w:pPr>
          </w:p>
        </w:tc>
        <w:tc>
          <w:tcPr>
            <w:tcW w:w="1620" w:type="dxa"/>
            <w:vMerge w:val="continue"/>
            <w:shd w:val="clear" w:color="auto" w:fill="auto"/>
            <w:vAlign w:val="center"/>
          </w:tcPr>
          <w:p>
            <w:pPr>
              <w:widowControl/>
              <w:jc w:val="left"/>
              <w:rPr>
                <w:rFonts w:ascii="仿宋_GB2312" w:hAnsi="宋体" w:eastAsia="仿宋_GB2312" w:cs="宋体"/>
                <w:kern w:val="0"/>
                <w:sz w:val="22"/>
                <w:szCs w:val="22"/>
              </w:rPr>
            </w:pPr>
          </w:p>
        </w:tc>
        <w:tc>
          <w:tcPr>
            <w:tcW w:w="3060" w:type="dxa"/>
            <w:shd w:val="clear" w:color="auto" w:fill="auto"/>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宋体"/>
                <w:kern w:val="0"/>
                <w:sz w:val="22"/>
                <w:szCs w:val="22"/>
              </w:rPr>
              <w:t>卫生</w:t>
            </w:r>
          </w:p>
        </w:tc>
        <w:tc>
          <w:tcPr>
            <w:tcW w:w="720" w:type="dxa"/>
            <w:shd w:val="clear" w:color="auto" w:fill="FFFFFF"/>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仿宋_GB2312"/>
                <w:color w:val="000000"/>
                <w:kern w:val="0"/>
                <w:sz w:val="22"/>
                <w:szCs w:val="22"/>
              </w:rPr>
              <w:t>3</w:t>
            </w:r>
          </w:p>
        </w:tc>
        <w:tc>
          <w:tcPr>
            <w:tcW w:w="803" w:type="dxa"/>
            <w:shd w:val="clear" w:color="auto" w:fill="FFFFFF"/>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仿宋_GB2312"/>
                <w:color w:val="000000"/>
                <w:kern w:val="0"/>
                <w:sz w:val="22"/>
                <w:szCs w:val="22"/>
              </w:rPr>
              <w:t>2.4</w:t>
            </w:r>
          </w:p>
        </w:tc>
        <w:tc>
          <w:tcPr>
            <w:tcW w:w="900" w:type="dxa"/>
            <w:vMerge w:val="continue"/>
            <w:vAlign w:val="center"/>
          </w:tcPr>
          <w:p>
            <w:pPr>
              <w:widowControl/>
              <w:jc w:val="left"/>
              <w:rPr>
                <w:rFonts w:ascii="仿宋_GB2312" w:hAnsi="宋体" w:eastAsia="仿宋_GB2312" w:cs="宋体"/>
                <w:kern w:val="0"/>
                <w:sz w:val="22"/>
                <w:szCs w:val="22"/>
              </w:rPr>
            </w:pPr>
          </w:p>
        </w:tc>
        <w:tc>
          <w:tcPr>
            <w:tcW w:w="735" w:type="dxa"/>
            <w:vMerge w:val="continue"/>
            <w:vAlign w:val="center"/>
          </w:tcPr>
          <w:p>
            <w:pPr>
              <w:widowControl/>
              <w:jc w:val="left"/>
              <w:rPr>
                <w:rFonts w:ascii="仿宋_GB2312" w:hAnsi="宋体" w:eastAsia="仿宋_GB2312"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trPr>
        <w:tc>
          <w:tcPr>
            <w:tcW w:w="1260" w:type="dxa"/>
            <w:vMerge w:val="continue"/>
            <w:shd w:val="clear" w:color="auto" w:fill="auto"/>
            <w:vAlign w:val="center"/>
          </w:tcPr>
          <w:p>
            <w:pPr>
              <w:widowControl/>
              <w:jc w:val="left"/>
              <w:rPr>
                <w:rFonts w:ascii="仿宋_GB2312" w:hAnsi="宋体" w:eastAsia="仿宋_GB2312" w:cs="宋体"/>
                <w:kern w:val="0"/>
                <w:sz w:val="22"/>
                <w:szCs w:val="22"/>
              </w:rPr>
            </w:pPr>
          </w:p>
        </w:tc>
        <w:tc>
          <w:tcPr>
            <w:tcW w:w="1620" w:type="dxa"/>
            <w:vMerge w:val="continue"/>
            <w:shd w:val="clear" w:color="auto" w:fill="auto"/>
            <w:vAlign w:val="center"/>
          </w:tcPr>
          <w:p>
            <w:pPr>
              <w:widowControl/>
              <w:jc w:val="center"/>
              <w:textAlignment w:val="center"/>
              <w:rPr>
                <w:rFonts w:ascii="仿宋_GB2312" w:hAnsi="宋体" w:eastAsia="仿宋_GB2312" w:cs="宋体"/>
                <w:color w:val="000000"/>
                <w:sz w:val="22"/>
                <w:szCs w:val="22"/>
              </w:rPr>
            </w:pPr>
          </w:p>
        </w:tc>
        <w:tc>
          <w:tcPr>
            <w:tcW w:w="3060" w:type="dxa"/>
            <w:shd w:val="clear" w:color="auto" w:fill="auto"/>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sz w:val="22"/>
                <w:szCs w:val="22"/>
              </w:rPr>
              <w:t>环境</w:t>
            </w:r>
          </w:p>
        </w:tc>
        <w:tc>
          <w:tcPr>
            <w:tcW w:w="720" w:type="dxa"/>
            <w:shd w:val="clear" w:color="auto" w:fill="FFFFFF"/>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仿宋_GB2312"/>
                <w:color w:val="000000"/>
                <w:kern w:val="0"/>
                <w:sz w:val="22"/>
                <w:szCs w:val="22"/>
              </w:rPr>
              <w:t xml:space="preserve"> 3 </w:t>
            </w:r>
          </w:p>
        </w:tc>
        <w:tc>
          <w:tcPr>
            <w:tcW w:w="803" w:type="dxa"/>
            <w:shd w:val="clear" w:color="auto" w:fill="FFFFFF"/>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仿宋_GB2312"/>
                <w:color w:val="000000"/>
                <w:kern w:val="0"/>
                <w:sz w:val="22"/>
                <w:szCs w:val="22"/>
              </w:rPr>
              <w:t>2.4</w:t>
            </w:r>
          </w:p>
        </w:tc>
        <w:tc>
          <w:tcPr>
            <w:tcW w:w="900" w:type="dxa"/>
            <w:vMerge w:val="continue"/>
            <w:vAlign w:val="center"/>
          </w:tcPr>
          <w:p>
            <w:pPr>
              <w:widowControl/>
              <w:jc w:val="left"/>
              <w:rPr>
                <w:rFonts w:ascii="仿宋_GB2312" w:hAnsi="宋体" w:eastAsia="仿宋_GB2312" w:cs="宋体"/>
                <w:kern w:val="0"/>
                <w:sz w:val="22"/>
                <w:szCs w:val="22"/>
              </w:rPr>
            </w:pPr>
          </w:p>
        </w:tc>
        <w:tc>
          <w:tcPr>
            <w:tcW w:w="735" w:type="dxa"/>
            <w:vMerge w:val="continue"/>
            <w:vAlign w:val="center"/>
          </w:tcPr>
          <w:p>
            <w:pPr>
              <w:widowControl/>
              <w:jc w:val="left"/>
              <w:rPr>
                <w:rFonts w:ascii="仿宋_GB2312" w:hAnsi="宋体" w:eastAsia="仿宋_GB2312"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trPr>
        <w:tc>
          <w:tcPr>
            <w:tcW w:w="2880" w:type="dxa"/>
            <w:gridSpan w:val="2"/>
            <w:shd w:val="clear" w:color="auto" w:fill="auto"/>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kern w:val="0"/>
                <w:sz w:val="22"/>
                <w:szCs w:val="22"/>
              </w:rPr>
              <w:t>综合绩效</w:t>
            </w:r>
          </w:p>
        </w:tc>
        <w:tc>
          <w:tcPr>
            <w:tcW w:w="3060" w:type="dxa"/>
            <w:shd w:val="clear" w:color="auto" w:fill="auto"/>
            <w:vAlign w:val="center"/>
          </w:tcPr>
          <w:p>
            <w:pPr>
              <w:widowControl/>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w:t>
            </w:r>
          </w:p>
        </w:tc>
        <w:tc>
          <w:tcPr>
            <w:tcW w:w="720" w:type="dxa"/>
            <w:shd w:val="clear" w:color="auto" w:fill="FFFFFF"/>
            <w:vAlign w:val="center"/>
          </w:tcPr>
          <w:p>
            <w:pPr>
              <w:widowControl/>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30</w:t>
            </w:r>
          </w:p>
        </w:tc>
        <w:tc>
          <w:tcPr>
            <w:tcW w:w="803" w:type="dxa"/>
            <w:shd w:val="clear" w:color="auto" w:fill="FFFFFF"/>
            <w:vAlign w:val="center"/>
          </w:tcPr>
          <w:p>
            <w:pPr>
              <w:widowControl/>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19.8</w:t>
            </w:r>
          </w:p>
        </w:tc>
        <w:tc>
          <w:tcPr>
            <w:tcW w:w="900" w:type="dxa"/>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19.8</w:t>
            </w:r>
          </w:p>
        </w:tc>
        <w:tc>
          <w:tcPr>
            <w:tcW w:w="735" w:type="dxa"/>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一般</w:t>
            </w:r>
          </w:p>
        </w:tc>
      </w:tr>
    </w:tbl>
    <w:p>
      <w:pPr>
        <w:tabs>
          <w:tab w:val="left" w:pos="686"/>
        </w:tabs>
        <w:outlineLvl w:val="0"/>
        <w:rPr>
          <w:rFonts w:ascii="仿宋_GB2312" w:hAnsi="仿宋" w:eastAsia="仿宋_GB2312" w:cs="仿宋_GB2312"/>
          <w:b/>
          <w:kern w:val="0"/>
          <w:sz w:val="32"/>
          <w:szCs w:val="32"/>
        </w:rPr>
      </w:pPr>
    </w:p>
    <w:p>
      <w:pPr>
        <w:tabs>
          <w:tab w:val="left" w:pos="686"/>
        </w:tabs>
        <w:outlineLvl w:val="0"/>
        <w:rPr>
          <w:rFonts w:ascii="仿宋_GB2312" w:hAnsi="仿宋" w:eastAsia="仿宋_GB2312" w:cs="仿宋_GB2312"/>
          <w:b/>
          <w:kern w:val="0"/>
          <w:sz w:val="32"/>
          <w:szCs w:val="32"/>
        </w:rPr>
      </w:pPr>
    </w:p>
    <w:p>
      <w:pPr>
        <w:tabs>
          <w:tab w:val="left" w:pos="686"/>
        </w:tabs>
        <w:outlineLvl w:val="0"/>
        <w:rPr>
          <w:rFonts w:ascii="仿宋_GB2312" w:hAnsi="仿宋" w:eastAsia="仿宋_GB2312" w:cs="仿宋_GB2312"/>
          <w:b/>
          <w:kern w:val="0"/>
          <w:sz w:val="32"/>
          <w:szCs w:val="32"/>
        </w:rPr>
      </w:pPr>
    </w:p>
    <w:p>
      <w:pPr>
        <w:jc w:val="center"/>
        <w:rPr>
          <w:rFonts w:ascii="仿宋_GB2312" w:hAnsi="仿宋" w:eastAsia="仿宋_GB2312"/>
          <w:b/>
          <w:sz w:val="32"/>
          <w:szCs w:val="32"/>
        </w:rPr>
      </w:pPr>
      <w:r>
        <w:rPr>
          <w:rFonts w:hint="eastAsia" w:ascii="仿宋_GB2312" w:hAnsi="仿宋" w:eastAsia="仿宋_GB2312"/>
          <w:b/>
          <w:sz w:val="32"/>
          <w:szCs w:val="32"/>
        </w:rPr>
        <w:t>三、绩效评价人员</w:t>
      </w:r>
    </w:p>
    <w:tbl>
      <w:tblPr>
        <w:tblStyle w:val="7"/>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2451"/>
        <w:gridCol w:w="2511"/>
        <w:gridCol w:w="1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09" w:type="dxa"/>
          </w:tcPr>
          <w:p>
            <w:pPr>
              <w:jc w:val="center"/>
              <w:rPr>
                <w:rFonts w:ascii="仿宋_GB2312" w:hAnsi="仿宋" w:eastAsia="仿宋_GB2312"/>
              </w:rPr>
            </w:pPr>
            <w:r>
              <w:rPr>
                <w:rFonts w:hint="eastAsia" w:ascii="仿宋_GB2312" w:hAnsi="仿宋" w:eastAsia="仿宋_GB2312"/>
                <w:sz w:val="28"/>
                <w:szCs w:val="28"/>
              </w:rPr>
              <w:t>姓名</w:t>
            </w:r>
          </w:p>
        </w:tc>
        <w:tc>
          <w:tcPr>
            <w:tcW w:w="2451" w:type="dxa"/>
            <w:vAlign w:val="center"/>
          </w:tcPr>
          <w:p>
            <w:pPr>
              <w:jc w:val="center"/>
              <w:rPr>
                <w:rFonts w:ascii="仿宋_GB2312" w:hAnsi="仿宋" w:eastAsia="仿宋_GB2312"/>
                <w:sz w:val="28"/>
                <w:szCs w:val="28"/>
              </w:rPr>
            </w:pPr>
            <w:r>
              <w:rPr>
                <w:rFonts w:hint="eastAsia" w:ascii="仿宋_GB2312" w:hAnsi="仿宋" w:eastAsia="仿宋_GB2312"/>
                <w:sz w:val="28"/>
                <w:szCs w:val="28"/>
              </w:rPr>
              <w:t>职称/职务</w:t>
            </w:r>
          </w:p>
        </w:tc>
        <w:tc>
          <w:tcPr>
            <w:tcW w:w="2511" w:type="dxa"/>
            <w:vAlign w:val="center"/>
          </w:tcPr>
          <w:p>
            <w:pPr>
              <w:jc w:val="center"/>
              <w:rPr>
                <w:rFonts w:ascii="仿宋_GB2312" w:hAnsi="仿宋" w:eastAsia="仿宋_GB2312"/>
                <w:sz w:val="28"/>
                <w:szCs w:val="28"/>
              </w:rPr>
            </w:pPr>
            <w:r>
              <w:rPr>
                <w:rFonts w:hint="eastAsia" w:ascii="仿宋_GB2312" w:hAnsi="仿宋" w:eastAsia="仿宋_GB2312"/>
                <w:sz w:val="28"/>
                <w:szCs w:val="28"/>
              </w:rPr>
              <w:t>单  位</w:t>
            </w:r>
          </w:p>
        </w:tc>
        <w:tc>
          <w:tcPr>
            <w:tcW w:w="1751" w:type="dxa"/>
            <w:vAlign w:val="center"/>
          </w:tcPr>
          <w:p>
            <w:pPr>
              <w:jc w:val="center"/>
              <w:rPr>
                <w:rFonts w:ascii="仿宋_GB2312" w:hAnsi="仿宋" w:eastAsia="仿宋_GB2312"/>
                <w:sz w:val="28"/>
                <w:szCs w:val="28"/>
              </w:rPr>
            </w:pPr>
            <w:r>
              <w:rPr>
                <w:rFonts w:hint="eastAsia" w:ascii="仿宋_GB2312" w:hAnsi="仿宋" w:eastAsia="仿宋_GB2312"/>
                <w:sz w:val="28"/>
                <w:szCs w:val="28"/>
              </w:rPr>
              <w:t>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exact"/>
        </w:trPr>
        <w:tc>
          <w:tcPr>
            <w:tcW w:w="1809" w:type="dxa"/>
            <w:vAlign w:val="center"/>
          </w:tcPr>
          <w:p>
            <w:pPr>
              <w:spacing w:line="240" w:lineRule="exact"/>
              <w:ind w:firstLine="420" w:firstLineChars="200"/>
              <w:rPr>
                <w:rFonts w:ascii="仿宋_GB2312" w:hAnsi="仿宋" w:eastAsia="仿宋_GB2312"/>
                <w:szCs w:val="21"/>
              </w:rPr>
            </w:pPr>
            <w:r>
              <w:rPr>
                <w:rFonts w:hint="eastAsia" w:ascii="仿宋_GB2312" w:hAnsi="仿宋" w:eastAsia="仿宋_GB2312"/>
                <w:szCs w:val="21"/>
              </w:rPr>
              <w:t>潘桦</w:t>
            </w:r>
          </w:p>
        </w:tc>
        <w:tc>
          <w:tcPr>
            <w:tcW w:w="2451" w:type="dxa"/>
            <w:vAlign w:val="center"/>
          </w:tcPr>
          <w:p>
            <w:pPr>
              <w:spacing w:line="240" w:lineRule="exact"/>
              <w:rPr>
                <w:rFonts w:ascii="仿宋_GB2312" w:hAnsi="仿宋" w:eastAsia="仿宋_GB2312"/>
                <w:szCs w:val="21"/>
              </w:rPr>
            </w:pPr>
            <w:r>
              <w:rPr>
                <w:rFonts w:hint="eastAsia" w:ascii="仿宋_GB2312" w:hAnsi="仿宋" w:eastAsia="仿宋_GB2312"/>
                <w:szCs w:val="21"/>
              </w:rPr>
              <w:t>主任会计师、高级会计师</w:t>
            </w:r>
          </w:p>
        </w:tc>
        <w:tc>
          <w:tcPr>
            <w:tcW w:w="2511" w:type="dxa"/>
            <w:vAlign w:val="center"/>
          </w:tcPr>
          <w:p>
            <w:pPr>
              <w:spacing w:line="240" w:lineRule="exact"/>
              <w:rPr>
                <w:rFonts w:ascii="仿宋_GB2312" w:hAnsi="仿宋" w:eastAsia="仿宋_GB2312"/>
                <w:szCs w:val="21"/>
              </w:rPr>
            </w:pPr>
            <w:r>
              <w:rPr>
                <w:rFonts w:hint="eastAsia" w:ascii="仿宋_GB2312" w:hAnsi="仿宋" w:eastAsia="仿宋_GB2312"/>
                <w:szCs w:val="21"/>
              </w:rPr>
              <w:t>台州中衡会计师事务所</w:t>
            </w:r>
          </w:p>
        </w:tc>
        <w:tc>
          <w:tcPr>
            <w:tcW w:w="1751" w:type="dxa"/>
            <w:vAlign w:val="center"/>
          </w:tcPr>
          <w:p>
            <w:pPr>
              <w:jc w:val="center"/>
              <w:rPr>
                <w:rFonts w:ascii="仿宋_GB2312" w:hAnsi="仿宋"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exact"/>
        </w:trPr>
        <w:tc>
          <w:tcPr>
            <w:tcW w:w="1809" w:type="dxa"/>
            <w:vAlign w:val="center"/>
          </w:tcPr>
          <w:p>
            <w:pPr>
              <w:spacing w:line="240" w:lineRule="exact"/>
              <w:ind w:firstLine="420" w:firstLineChars="200"/>
              <w:rPr>
                <w:rFonts w:ascii="仿宋_GB2312" w:hAnsi="仿宋" w:eastAsia="仿宋_GB2312"/>
                <w:szCs w:val="21"/>
              </w:rPr>
            </w:pPr>
            <w:r>
              <w:rPr>
                <w:rFonts w:hint="eastAsia" w:ascii="仿宋_GB2312" w:hAnsi="仿宋" w:eastAsia="仿宋_GB2312"/>
                <w:szCs w:val="21"/>
              </w:rPr>
              <w:t>余敏富</w:t>
            </w:r>
          </w:p>
        </w:tc>
        <w:tc>
          <w:tcPr>
            <w:tcW w:w="2451" w:type="dxa"/>
            <w:vAlign w:val="center"/>
          </w:tcPr>
          <w:p>
            <w:pPr>
              <w:spacing w:line="240" w:lineRule="exact"/>
              <w:rPr>
                <w:rFonts w:ascii="仿宋_GB2312" w:hAnsi="仿宋" w:eastAsia="仿宋_GB2312"/>
                <w:szCs w:val="21"/>
              </w:rPr>
            </w:pPr>
            <w:r>
              <w:rPr>
                <w:rFonts w:hint="eastAsia" w:ascii="仿宋_GB2312" w:hAnsi="仿宋" w:eastAsia="仿宋_GB2312"/>
                <w:szCs w:val="21"/>
              </w:rPr>
              <w:t>注册会计师、资产评估师</w:t>
            </w:r>
          </w:p>
        </w:tc>
        <w:tc>
          <w:tcPr>
            <w:tcW w:w="2511" w:type="dxa"/>
            <w:vAlign w:val="center"/>
          </w:tcPr>
          <w:p>
            <w:pPr>
              <w:spacing w:line="240" w:lineRule="exact"/>
              <w:rPr>
                <w:rFonts w:ascii="仿宋_GB2312" w:hAnsi="仿宋" w:eastAsia="仿宋_GB2312"/>
                <w:szCs w:val="21"/>
              </w:rPr>
            </w:pPr>
            <w:r>
              <w:rPr>
                <w:rFonts w:hint="eastAsia" w:ascii="仿宋_GB2312" w:hAnsi="仿宋" w:eastAsia="仿宋_GB2312"/>
                <w:szCs w:val="21"/>
              </w:rPr>
              <w:t>台州中衡会计师事务所</w:t>
            </w:r>
          </w:p>
        </w:tc>
        <w:tc>
          <w:tcPr>
            <w:tcW w:w="1751" w:type="dxa"/>
            <w:vAlign w:val="center"/>
          </w:tcPr>
          <w:p>
            <w:pPr>
              <w:jc w:val="center"/>
              <w:rPr>
                <w:rFonts w:ascii="仿宋_GB2312" w:hAnsi="仿宋"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exact"/>
        </w:trPr>
        <w:tc>
          <w:tcPr>
            <w:tcW w:w="1809" w:type="dxa"/>
            <w:vAlign w:val="center"/>
          </w:tcPr>
          <w:p>
            <w:pPr>
              <w:spacing w:line="240" w:lineRule="exact"/>
              <w:ind w:firstLine="420" w:firstLineChars="200"/>
              <w:rPr>
                <w:rFonts w:ascii="仿宋_GB2312" w:hAnsi="仿宋" w:eastAsia="仿宋_GB2312"/>
                <w:szCs w:val="21"/>
              </w:rPr>
            </w:pPr>
            <w:r>
              <w:rPr>
                <w:rFonts w:hint="eastAsia" w:ascii="仿宋_GB2312" w:hAnsi="仿宋" w:eastAsia="仿宋_GB2312"/>
                <w:szCs w:val="21"/>
              </w:rPr>
              <w:t>陶亚江</w:t>
            </w:r>
          </w:p>
        </w:tc>
        <w:tc>
          <w:tcPr>
            <w:tcW w:w="2451" w:type="dxa"/>
            <w:vAlign w:val="center"/>
          </w:tcPr>
          <w:p>
            <w:pPr>
              <w:spacing w:line="240" w:lineRule="exact"/>
              <w:rPr>
                <w:rFonts w:ascii="仿宋_GB2312" w:hAnsi="仿宋" w:eastAsia="仿宋_GB2312"/>
                <w:szCs w:val="21"/>
              </w:rPr>
            </w:pPr>
            <w:r>
              <w:rPr>
                <w:rFonts w:hint="eastAsia" w:ascii="仿宋_GB2312" w:hAnsi="仿宋" w:eastAsia="仿宋_GB2312"/>
                <w:szCs w:val="21"/>
              </w:rPr>
              <w:t>注册会计师、注册税务师</w:t>
            </w:r>
          </w:p>
        </w:tc>
        <w:tc>
          <w:tcPr>
            <w:tcW w:w="2511" w:type="dxa"/>
            <w:vAlign w:val="center"/>
          </w:tcPr>
          <w:p>
            <w:pPr>
              <w:spacing w:line="240" w:lineRule="exact"/>
              <w:rPr>
                <w:rFonts w:ascii="仿宋_GB2312" w:hAnsi="仿宋" w:eastAsia="仿宋_GB2312"/>
                <w:szCs w:val="21"/>
              </w:rPr>
            </w:pPr>
            <w:r>
              <w:rPr>
                <w:rFonts w:hint="eastAsia" w:ascii="仿宋_GB2312" w:hAnsi="仿宋" w:eastAsia="仿宋_GB2312"/>
                <w:szCs w:val="21"/>
              </w:rPr>
              <w:t>台州中衡会计师事务所</w:t>
            </w:r>
          </w:p>
        </w:tc>
        <w:tc>
          <w:tcPr>
            <w:tcW w:w="1751" w:type="dxa"/>
            <w:vAlign w:val="center"/>
          </w:tcPr>
          <w:p>
            <w:pPr>
              <w:jc w:val="center"/>
              <w:rPr>
                <w:rFonts w:ascii="仿宋_GB2312" w:hAnsi="仿宋"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exact"/>
        </w:trPr>
        <w:tc>
          <w:tcPr>
            <w:tcW w:w="1809" w:type="dxa"/>
            <w:vAlign w:val="center"/>
          </w:tcPr>
          <w:p>
            <w:pPr>
              <w:spacing w:line="240" w:lineRule="exact"/>
              <w:ind w:firstLine="420" w:firstLineChars="200"/>
              <w:rPr>
                <w:rFonts w:ascii="仿宋_GB2312" w:hAnsi="仿宋" w:eastAsia="仿宋_GB2312"/>
                <w:szCs w:val="21"/>
              </w:rPr>
            </w:pPr>
            <w:r>
              <w:rPr>
                <w:rFonts w:hint="eastAsia" w:ascii="仿宋_GB2312" w:hAnsi="仿宋" w:eastAsia="仿宋_GB2312"/>
                <w:szCs w:val="21"/>
              </w:rPr>
              <w:t>项雪娇</w:t>
            </w:r>
          </w:p>
        </w:tc>
        <w:tc>
          <w:tcPr>
            <w:tcW w:w="2451" w:type="dxa"/>
            <w:vAlign w:val="center"/>
          </w:tcPr>
          <w:p>
            <w:pPr>
              <w:spacing w:line="240" w:lineRule="exact"/>
              <w:ind w:firstLine="630" w:firstLineChars="300"/>
              <w:rPr>
                <w:rFonts w:ascii="仿宋_GB2312" w:hAnsi="仿宋" w:eastAsia="仿宋_GB2312"/>
                <w:szCs w:val="21"/>
              </w:rPr>
            </w:pPr>
            <w:r>
              <w:rPr>
                <w:rFonts w:hint="eastAsia" w:ascii="仿宋_GB2312" w:hAnsi="仿宋" w:eastAsia="仿宋_GB2312"/>
                <w:szCs w:val="21"/>
              </w:rPr>
              <w:t>项目助理</w:t>
            </w:r>
          </w:p>
        </w:tc>
        <w:tc>
          <w:tcPr>
            <w:tcW w:w="2511" w:type="dxa"/>
            <w:vAlign w:val="center"/>
          </w:tcPr>
          <w:p>
            <w:pPr>
              <w:spacing w:line="240" w:lineRule="exact"/>
              <w:rPr>
                <w:rFonts w:ascii="仿宋_GB2312" w:hAnsi="仿宋" w:eastAsia="仿宋_GB2312"/>
                <w:szCs w:val="21"/>
              </w:rPr>
            </w:pPr>
            <w:r>
              <w:rPr>
                <w:rFonts w:hint="eastAsia" w:ascii="仿宋_GB2312" w:hAnsi="仿宋" w:eastAsia="仿宋_GB2312"/>
                <w:szCs w:val="21"/>
              </w:rPr>
              <w:t>台州中衡会计师事务所</w:t>
            </w:r>
          </w:p>
        </w:tc>
        <w:tc>
          <w:tcPr>
            <w:tcW w:w="1751" w:type="dxa"/>
            <w:vAlign w:val="center"/>
          </w:tcPr>
          <w:p>
            <w:pPr>
              <w:jc w:val="center"/>
              <w:rPr>
                <w:rFonts w:ascii="仿宋_GB2312" w:hAnsi="仿宋"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exact"/>
        </w:trPr>
        <w:tc>
          <w:tcPr>
            <w:tcW w:w="1809" w:type="dxa"/>
            <w:vAlign w:val="center"/>
          </w:tcPr>
          <w:p>
            <w:pPr>
              <w:spacing w:line="240" w:lineRule="exact"/>
              <w:ind w:firstLine="420" w:firstLineChars="200"/>
              <w:rPr>
                <w:rFonts w:ascii="仿宋_GB2312" w:hAnsi="仿宋" w:eastAsia="仿宋_GB2312"/>
                <w:szCs w:val="21"/>
              </w:rPr>
            </w:pPr>
          </w:p>
        </w:tc>
        <w:tc>
          <w:tcPr>
            <w:tcW w:w="2451" w:type="dxa"/>
            <w:vAlign w:val="center"/>
          </w:tcPr>
          <w:p>
            <w:pPr>
              <w:spacing w:line="240" w:lineRule="exact"/>
              <w:ind w:firstLine="630" w:firstLineChars="300"/>
              <w:rPr>
                <w:rFonts w:ascii="仿宋_GB2312" w:hAnsi="仿宋" w:eastAsia="仿宋_GB2312"/>
                <w:szCs w:val="21"/>
              </w:rPr>
            </w:pPr>
          </w:p>
        </w:tc>
        <w:tc>
          <w:tcPr>
            <w:tcW w:w="2511" w:type="dxa"/>
            <w:vAlign w:val="center"/>
          </w:tcPr>
          <w:p>
            <w:pPr>
              <w:spacing w:line="240" w:lineRule="exact"/>
              <w:rPr>
                <w:rFonts w:ascii="仿宋_GB2312" w:hAnsi="仿宋" w:eastAsia="仿宋_GB2312"/>
                <w:szCs w:val="21"/>
              </w:rPr>
            </w:pPr>
          </w:p>
        </w:tc>
        <w:tc>
          <w:tcPr>
            <w:tcW w:w="1751" w:type="dxa"/>
            <w:vAlign w:val="center"/>
          </w:tcPr>
          <w:p>
            <w:pPr>
              <w:jc w:val="center"/>
              <w:rPr>
                <w:rFonts w:ascii="仿宋_GB2312" w:hAnsi="仿宋"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2" w:hRule="atLeast"/>
        </w:trPr>
        <w:tc>
          <w:tcPr>
            <w:tcW w:w="8522" w:type="dxa"/>
            <w:gridSpan w:val="4"/>
            <w:vAlign w:val="center"/>
          </w:tcPr>
          <w:p>
            <w:pPr>
              <w:jc w:val="center"/>
              <w:rPr>
                <w:rFonts w:ascii="仿宋_GB2312" w:hAnsi="仿宋" w:eastAsia="仿宋_GB2312"/>
              </w:rPr>
            </w:pPr>
            <w:r>
              <w:rPr>
                <w:rFonts w:hint="eastAsia" w:ascii="仿宋_GB2312" w:hAnsi="仿宋" w:eastAsia="仿宋_GB2312"/>
                <w:sz w:val="24"/>
              </w:rPr>
              <w:t>本评价小组与以上评价项目不存在任何利益冲突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gridSpan w:val="4"/>
          </w:tcPr>
          <w:p>
            <w:pPr>
              <w:rPr>
                <w:rFonts w:ascii="仿宋_GB2312" w:hAnsi="仿宋" w:eastAsia="仿宋_GB2312"/>
                <w:sz w:val="24"/>
              </w:rPr>
            </w:pPr>
            <w:r>
              <w:rPr>
                <w:rFonts w:hint="eastAsia" w:ascii="仿宋_GB2312" w:hAnsi="仿宋" w:eastAsia="仿宋_GB2312"/>
                <w:sz w:val="24"/>
              </w:rPr>
              <w:t xml:space="preserve">填报人（签字）：         </w:t>
            </w:r>
          </w:p>
          <w:p>
            <w:pPr>
              <w:tabs>
                <w:tab w:val="left" w:pos="1260"/>
              </w:tabs>
              <w:rPr>
                <w:rFonts w:ascii="仿宋_GB2312" w:hAnsi="仿宋" w:eastAsia="仿宋_GB2312"/>
                <w:sz w:val="24"/>
              </w:rPr>
            </w:pPr>
            <w:r>
              <w:rPr>
                <w:rFonts w:hint="eastAsia" w:ascii="仿宋_GB2312" w:hAnsi="仿宋" w:eastAsia="仿宋_GB2312"/>
                <w:sz w:val="24"/>
              </w:rPr>
              <w:tab/>
            </w:r>
          </w:p>
          <w:p>
            <w:pPr>
              <w:rPr>
                <w:rFonts w:ascii="仿宋_GB2312" w:hAnsi="仿宋" w:eastAsia="仿宋_GB2312"/>
                <w:sz w:val="24"/>
              </w:rPr>
            </w:pPr>
          </w:p>
          <w:p>
            <w:pPr>
              <w:rPr>
                <w:rFonts w:ascii="仿宋_GB2312" w:hAnsi="仿宋" w:eastAsia="仿宋_GB2312"/>
                <w:sz w:val="24"/>
              </w:rPr>
            </w:pPr>
          </w:p>
          <w:p>
            <w:pPr>
              <w:rPr>
                <w:rFonts w:ascii="仿宋_GB2312" w:hAnsi="仿宋" w:eastAsia="仿宋_GB2312"/>
                <w:sz w:val="24"/>
              </w:rPr>
            </w:pPr>
          </w:p>
          <w:p>
            <w:pPr>
              <w:rPr>
                <w:rFonts w:ascii="仿宋_GB2312" w:hAnsi="仿宋" w:eastAsia="仿宋_GB2312"/>
                <w:sz w:val="24"/>
              </w:rPr>
            </w:pPr>
            <w:r>
              <w:rPr>
                <w:rFonts w:hint="eastAsia" w:ascii="仿宋_GB2312" w:hAnsi="仿宋" w:eastAsia="仿宋_GB2312"/>
                <w:sz w:val="24"/>
              </w:rPr>
              <w:t xml:space="preserve">                                          年   月   日</w:t>
            </w:r>
          </w:p>
          <w:p>
            <w:pPr>
              <w:rPr>
                <w:rFonts w:ascii="仿宋_GB2312" w:hAnsi="仿宋" w:eastAsia="仿宋_GB2312"/>
                <w:sz w:val="24"/>
              </w:rPr>
            </w:pPr>
            <w:r>
              <w:rPr>
                <w:rFonts w:hint="eastAsia" w:ascii="仿宋_GB2312" w:hAnsi="仿宋" w:eastAsia="仿宋_GB2312"/>
                <w:sz w:val="24"/>
              </w:rPr>
              <w:t>评价组组长（签字）：</w:t>
            </w:r>
          </w:p>
          <w:p>
            <w:pPr>
              <w:rPr>
                <w:rFonts w:ascii="仿宋_GB2312" w:hAnsi="仿宋" w:eastAsia="仿宋_GB2312"/>
                <w:sz w:val="24"/>
              </w:rPr>
            </w:pPr>
          </w:p>
          <w:p>
            <w:pPr>
              <w:rPr>
                <w:rFonts w:ascii="仿宋_GB2312" w:hAnsi="仿宋" w:eastAsia="仿宋_GB2312"/>
                <w:sz w:val="24"/>
              </w:rPr>
            </w:pPr>
          </w:p>
          <w:p>
            <w:pPr>
              <w:rPr>
                <w:rFonts w:ascii="仿宋_GB2312" w:hAnsi="仿宋" w:eastAsia="仿宋_GB2312"/>
                <w:sz w:val="24"/>
              </w:rPr>
            </w:pPr>
          </w:p>
          <w:p>
            <w:pPr>
              <w:rPr>
                <w:rFonts w:ascii="仿宋_GB2312" w:hAnsi="仿宋" w:eastAsia="仿宋_GB2312"/>
                <w:sz w:val="24"/>
              </w:rPr>
            </w:pPr>
          </w:p>
          <w:p>
            <w:pPr>
              <w:rPr>
                <w:rFonts w:ascii="仿宋_GB2312" w:hAnsi="仿宋" w:eastAsia="仿宋_GB2312"/>
                <w:sz w:val="24"/>
              </w:rPr>
            </w:pPr>
          </w:p>
          <w:p>
            <w:pPr>
              <w:rPr>
                <w:rFonts w:ascii="仿宋_GB2312" w:hAnsi="仿宋" w:eastAsia="仿宋_GB2312"/>
                <w:sz w:val="24"/>
              </w:rPr>
            </w:pPr>
            <w:r>
              <w:rPr>
                <w:rFonts w:hint="eastAsia" w:ascii="仿宋_GB2312" w:hAnsi="仿宋" w:eastAsia="仿宋_GB2312"/>
                <w:sz w:val="24"/>
              </w:rPr>
              <w:t xml:space="preserve">                                          年   月   日</w:t>
            </w:r>
          </w:p>
          <w:p>
            <w:pPr>
              <w:rPr>
                <w:rFonts w:ascii="仿宋_GB2312" w:hAnsi="仿宋" w:eastAsia="仿宋_GB2312"/>
                <w:sz w:val="24"/>
              </w:rPr>
            </w:pPr>
            <w:r>
              <w:rPr>
                <w:rFonts w:hint="eastAsia" w:ascii="仿宋_GB2312" w:hAnsi="仿宋" w:eastAsia="仿宋_GB2312"/>
                <w:sz w:val="24"/>
              </w:rPr>
              <w:t>评价机构负责人（签字）：</w:t>
            </w:r>
          </w:p>
          <w:p>
            <w:pPr>
              <w:rPr>
                <w:rFonts w:ascii="仿宋_GB2312" w:hAnsi="仿宋" w:eastAsia="仿宋_GB2312"/>
                <w:sz w:val="24"/>
              </w:rPr>
            </w:pPr>
          </w:p>
          <w:p>
            <w:pPr>
              <w:rPr>
                <w:rFonts w:ascii="仿宋_GB2312" w:hAnsi="仿宋" w:eastAsia="仿宋_GB2312"/>
                <w:sz w:val="24"/>
              </w:rPr>
            </w:pPr>
          </w:p>
          <w:p>
            <w:pPr>
              <w:rPr>
                <w:rFonts w:ascii="仿宋_GB2312" w:hAnsi="仿宋" w:eastAsia="仿宋_GB2312"/>
                <w:sz w:val="24"/>
              </w:rPr>
            </w:pPr>
          </w:p>
          <w:p>
            <w:pPr>
              <w:rPr>
                <w:rFonts w:ascii="仿宋_GB2312" w:hAnsi="仿宋" w:eastAsia="仿宋_GB2312"/>
                <w:sz w:val="24"/>
              </w:rPr>
            </w:pPr>
          </w:p>
          <w:p>
            <w:pPr>
              <w:rPr>
                <w:rFonts w:ascii="仿宋_GB2312" w:hAnsi="仿宋" w:eastAsia="仿宋_GB2312"/>
                <w:sz w:val="24"/>
              </w:rPr>
            </w:pPr>
          </w:p>
          <w:p>
            <w:pPr>
              <w:rPr>
                <w:rFonts w:ascii="仿宋_GB2312" w:hAnsi="仿宋" w:eastAsia="仿宋_GB2312"/>
              </w:rPr>
            </w:pPr>
            <w:r>
              <w:rPr>
                <w:rFonts w:hint="eastAsia" w:ascii="仿宋_GB2312" w:hAnsi="仿宋" w:eastAsia="仿宋_GB2312"/>
                <w:sz w:val="24"/>
              </w:rPr>
              <w:t xml:space="preserve">                                          年   月   日（单位盖章）</w:t>
            </w:r>
          </w:p>
        </w:tc>
      </w:tr>
    </w:tbl>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jc w:val="center"/>
        <w:rPr>
          <w:rFonts w:ascii="仿宋_GB2312" w:hAnsi="仿宋" w:eastAsia="仿宋_GB2312" w:cs="仿宋_GB2312"/>
          <w:b/>
          <w:sz w:val="36"/>
          <w:szCs w:val="36"/>
        </w:rPr>
      </w:pPr>
      <w:r>
        <w:rPr>
          <w:rFonts w:hint="eastAsia" w:ascii="仿宋_GB2312" w:hAnsi="仿宋" w:eastAsia="仿宋_GB2312"/>
          <w:b/>
          <w:sz w:val="36"/>
          <w:szCs w:val="36"/>
        </w:rPr>
        <w:t>四、</w:t>
      </w:r>
      <w:r>
        <w:rPr>
          <w:rFonts w:hint="eastAsia" w:ascii="仿宋_GB2312" w:hAnsi="仿宋" w:eastAsia="仿宋_GB2312" w:cs="仿宋_GB2312"/>
          <w:b/>
          <w:sz w:val="36"/>
          <w:szCs w:val="36"/>
        </w:rPr>
        <w:t>绩效评价报告</w:t>
      </w:r>
    </w:p>
    <w:p>
      <w:pPr>
        <w:ind w:firstLine="614" w:firstLineChars="192"/>
        <w:rPr>
          <w:rFonts w:ascii="仿宋_GB2312" w:eastAsia="仿宋_GB2312"/>
          <w:sz w:val="32"/>
          <w:szCs w:val="32"/>
        </w:rPr>
      </w:pPr>
      <w:r>
        <w:rPr>
          <w:rFonts w:hint="eastAsia" w:ascii="仿宋_GB2312" w:eastAsia="仿宋_GB2312"/>
          <w:sz w:val="32"/>
          <w:szCs w:val="32"/>
        </w:rPr>
        <w:t>为进一步加强和规范物业管理费预算管理，提高财政资金的使用效益。台州中衡会计师事务所有限公司受台州市财政局委托，对2016年度物业管理费进行绩效评价。我们采取了制定实施方案、听取介绍、实地调研、调查问卷、收集整理资料等评价程序，对市级物业管理费预算和使用的现状进行了调研，对照评价指标和标准进行评议与打分，形成了2016年度物业管理费绩效评价报告。现将具体情况报告如下：</w:t>
      </w:r>
    </w:p>
    <w:p>
      <w:pPr>
        <w:numPr>
          <w:ilvl w:val="0"/>
          <w:numId w:val="1"/>
        </w:numPr>
        <w:ind w:firstLine="617" w:firstLineChars="192"/>
        <w:rPr>
          <w:rFonts w:ascii="仿宋_GB2312" w:eastAsia="仿宋_GB2312"/>
          <w:b/>
          <w:sz w:val="32"/>
          <w:szCs w:val="32"/>
        </w:rPr>
      </w:pPr>
      <w:r>
        <w:rPr>
          <w:rFonts w:hint="eastAsia" w:ascii="仿宋_GB2312" w:eastAsia="仿宋_GB2312"/>
          <w:b/>
          <w:sz w:val="32"/>
          <w:szCs w:val="32"/>
        </w:rPr>
        <w:t>物业管理现状</w:t>
      </w:r>
    </w:p>
    <w:p>
      <w:pPr>
        <w:rPr>
          <w:rFonts w:ascii="仿宋_GB2312" w:eastAsia="仿宋_GB2312"/>
          <w:b/>
          <w:sz w:val="32"/>
          <w:szCs w:val="32"/>
        </w:rPr>
      </w:pPr>
      <w:r>
        <w:rPr>
          <w:rFonts w:hint="eastAsia" w:ascii="仿宋_GB2312" w:eastAsia="仿宋_GB2312"/>
          <w:b/>
          <w:sz w:val="32"/>
          <w:szCs w:val="32"/>
        </w:rPr>
        <w:t xml:space="preserve">   </w:t>
      </w:r>
      <w:r>
        <w:rPr>
          <w:rFonts w:hint="eastAsia" w:ascii="仿宋_GB2312" w:eastAsia="仿宋_GB2312"/>
          <w:sz w:val="32"/>
          <w:szCs w:val="32"/>
        </w:rPr>
        <w:t xml:space="preserve"> 目前，物业管理主要有《物业管理条例》、《〈物业管理条例〉实施细则》、《物业管理收费管理办法》等法规、规章，但其主要针对住宅区物业和写字楼物业，机关办公楼（区）物业无相应条款。为加强物业管理费的预算管理，各级政府陆续出台了一些规定，如《中央国家机关办公楼（区）物业管理服务基本项目收费参考标准》、《浙江省省级单位物业管理费管理规定》、《绍兴市市级机关办公楼物业管理费支出管理暂行规定》等，但台州市尚未单独出台市级机关办公楼物业管理费相关的管理规定或办法，仅在《台州市市级部门项目支出预算管理办法》、《2017年市级部门预算编制说明》中涉及到物业管理费的相关内容和规定。</w:t>
      </w:r>
    </w:p>
    <w:p>
      <w:pPr>
        <w:ind w:firstLine="643" w:firstLineChars="200"/>
        <w:rPr>
          <w:rFonts w:ascii="仿宋_GB2312" w:eastAsia="仿宋_GB2312"/>
          <w:b/>
          <w:sz w:val="32"/>
          <w:szCs w:val="32"/>
        </w:rPr>
      </w:pPr>
      <w:r>
        <w:rPr>
          <w:rFonts w:hint="eastAsia" w:ascii="仿宋_GB2312" w:eastAsia="仿宋_GB2312"/>
          <w:b/>
          <w:sz w:val="32"/>
          <w:szCs w:val="32"/>
        </w:rPr>
        <w:t>1、台州市级物业管理预算、采购相关规定</w:t>
      </w:r>
    </w:p>
    <w:p>
      <w:pPr>
        <w:ind w:firstLine="614" w:firstLineChars="192"/>
        <w:rPr>
          <w:rFonts w:ascii="仿宋_GB2312" w:eastAsia="仿宋_GB2312"/>
          <w:sz w:val="32"/>
          <w:szCs w:val="32"/>
        </w:rPr>
      </w:pPr>
      <w:r>
        <w:rPr>
          <w:rFonts w:hint="eastAsia" w:ascii="仿宋_GB2312" w:eastAsia="仿宋_GB2312"/>
          <w:sz w:val="32"/>
          <w:szCs w:val="32"/>
        </w:rPr>
        <w:t>《台州市市级部门项目支出预算管理办法》中规定，专项公用类项目中含物业管理费类项目，是指行政事业单位聘请社会机构进行办公业务用房的保安、公用区域卫生保洁、基础设施的日常养护等涉及物业管理方面的项目。市级部门申报当年物业管理费类项目须按要求报送项目申报书、市级部门物业管理类项目表（含人均物业管理成本、单位物业管理成本、与上年比较值等）、项目支出内容分办公楼及公共区域秩序维护及安全服务、设备设施运行维护服务、环境保洁服务、绿化摆放与养护费用、其他等5类。</w:t>
      </w:r>
    </w:p>
    <w:p>
      <w:pPr>
        <w:ind w:firstLine="614" w:firstLineChars="192"/>
        <w:rPr>
          <w:rFonts w:ascii="仿宋_GB2312" w:eastAsia="仿宋_GB2312"/>
          <w:sz w:val="32"/>
          <w:szCs w:val="32"/>
        </w:rPr>
      </w:pPr>
      <w:r>
        <w:rPr>
          <w:rFonts w:hint="eastAsia" w:ascii="仿宋_GB2312" w:eastAsia="仿宋_GB2312"/>
          <w:sz w:val="32"/>
          <w:szCs w:val="32"/>
        </w:rPr>
        <w:t>《2017年市级部门预算编制说明》明确，基本支出公用经费综合定额中包括物业管理费和维修（护）费。同时，在行政大楼、行政中心2号楼、3号楼、办公二区内的单位，其水电费和物业管理费等纳入市机关服务中心统一结算支付的，相应核减综合定额3500元/人.年。</w:t>
      </w:r>
    </w:p>
    <w:p>
      <w:pPr>
        <w:ind w:firstLine="614" w:firstLineChars="192"/>
        <w:rPr>
          <w:rFonts w:ascii="仿宋_GB2312" w:eastAsia="仿宋_GB2312"/>
          <w:sz w:val="32"/>
          <w:szCs w:val="32"/>
        </w:rPr>
      </w:pPr>
      <w:r>
        <w:rPr>
          <w:rFonts w:hint="eastAsia" w:ascii="仿宋_GB2312" w:eastAsia="仿宋_GB2312"/>
          <w:sz w:val="32"/>
          <w:szCs w:val="32"/>
        </w:rPr>
        <w:t>《台州市财政局关于对2016-2018年度市本级小额物业管理项目实行定点采购的通知》（台财采发〔2016〕3号），市本级各采购单位凡年度采购预算金额在50万元（不含）以下的物业管理项目，可在本通知确定的定点供应商中进行采购，采购单位由于特殊原因需在定点供应商之外采购的，经市财政局审核确认后，委托市政府采购中心实施采购；年度采购预算金额在50万元（含）以上的物业管理项目，采购单位应当依法委托市政府采购中心，由市政府采购中心组织集中采购。</w:t>
      </w:r>
    </w:p>
    <w:p>
      <w:pPr>
        <w:ind w:firstLine="617" w:firstLineChars="192"/>
        <w:rPr>
          <w:rFonts w:ascii="仿宋_GB2312" w:eastAsia="仿宋_GB2312"/>
          <w:b/>
          <w:bCs/>
          <w:sz w:val="32"/>
          <w:szCs w:val="32"/>
        </w:rPr>
      </w:pPr>
      <w:r>
        <w:rPr>
          <w:rFonts w:hint="eastAsia" w:ascii="仿宋_GB2312" w:eastAsia="仿宋_GB2312"/>
          <w:b/>
          <w:bCs/>
          <w:sz w:val="32"/>
          <w:szCs w:val="32"/>
        </w:rPr>
        <w:t>表1：2016-2018年物业管理项目定点采购供应商</w:t>
      </w:r>
    </w:p>
    <w:tbl>
      <w:tblPr>
        <w:tblStyle w:val="7"/>
        <w:tblW w:w="8220" w:type="dxa"/>
        <w:tblInd w:w="1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4348"/>
        <w:gridCol w:w="3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trPr>
        <w:tc>
          <w:tcPr>
            <w:tcW w:w="800" w:type="dxa"/>
            <w:vAlign w:val="center"/>
          </w:tcPr>
          <w:p>
            <w:pPr>
              <w:jc w:val="center"/>
              <w:rPr>
                <w:rFonts w:ascii="新宋体" w:hAnsi="新宋体" w:eastAsia="新宋体"/>
                <w:sz w:val="24"/>
              </w:rPr>
            </w:pPr>
            <w:r>
              <w:rPr>
                <w:rFonts w:hint="eastAsia" w:ascii="新宋体" w:hAnsi="新宋体" w:eastAsia="新宋体"/>
                <w:sz w:val="24"/>
              </w:rPr>
              <w:t>序号</w:t>
            </w:r>
          </w:p>
        </w:tc>
        <w:tc>
          <w:tcPr>
            <w:tcW w:w="4348" w:type="dxa"/>
            <w:vAlign w:val="center"/>
          </w:tcPr>
          <w:p>
            <w:pPr>
              <w:jc w:val="center"/>
              <w:rPr>
                <w:rFonts w:ascii="新宋体" w:hAnsi="新宋体" w:eastAsia="新宋体"/>
                <w:sz w:val="24"/>
              </w:rPr>
            </w:pPr>
            <w:r>
              <w:rPr>
                <w:rFonts w:hint="eastAsia" w:ascii="新宋体" w:hAnsi="新宋体" w:eastAsia="新宋体"/>
                <w:sz w:val="24"/>
              </w:rPr>
              <w:t>定点公司名称</w:t>
            </w:r>
          </w:p>
        </w:tc>
        <w:tc>
          <w:tcPr>
            <w:tcW w:w="3072" w:type="dxa"/>
            <w:vAlign w:val="center"/>
          </w:tcPr>
          <w:p>
            <w:pPr>
              <w:jc w:val="center"/>
              <w:rPr>
                <w:rFonts w:ascii="新宋体" w:hAnsi="新宋体" w:eastAsia="新宋体"/>
                <w:sz w:val="24"/>
              </w:rPr>
            </w:pPr>
            <w:r>
              <w:rPr>
                <w:rFonts w:hint="eastAsia" w:ascii="新宋体" w:hAnsi="新宋体" w:eastAsia="新宋体"/>
                <w:sz w:val="24"/>
              </w:rPr>
              <w:t>物业管理项目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trPr>
        <w:tc>
          <w:tcPr>
            <w:tcW w:w="80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4348" w:type="dxa"/>
            <w:vAlign w:val="center"/>
          </w:tcPr>
          <w:p>
            <w:pPr>
              <w:rPr>
                <w:rFonts w:ascii="仿宋_GB2312" w:hAnsi="仿宋_GB2312" w:eastAsia="仿宋_GB2312" w:cs="仿宋_GB2312"/>
                <w:sz w:val="24"/>
              </w:rPr>
            </w:pPr>
            <w:r>
              <w:rPr>
                <w:rFonts w:hint="eastAsia" w:ascii="仿宋_GB2312" w:hAnsi="仿宋_GB2312" w:eastAsia="仿宋_GB2312" w:cs="仿宋_GB2312"/>
                <w:bCs/>
                <w:sz w:val="24"/>
              </w:rPr>
              <w:t>浙江绿义保安服务有限公司</w:t>
            </w:r>
          </w:p>
        </w:tc>
        <w:tc>
          <w:tcPr>
            <w:tcW w:w="3072" w:type="dxa"/>
            <w:vMerge w:val="restar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安保消控管理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trPr>
        <w:tc>
          <w:tcPr>
            <w:tcW w:w="80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4348" w:type="dxa"/>
            <w:vAlign w:val="center"/>
          </w:tcPr>
          <w:p>
            <w:pPr>
              <w:rPr>
                <w:rFonts w:ascii="仿宋_GB2312" w:hAnsi="仿宋_GB2312" w:eastAsia="仿宋_GB2312" w:cs="仿宋_GB2312"/>
                <w:sz w:val="24"/>
              </w:rPr>
            </w:pPr>
            <w:r>
              <w:rPr>
                <w:rFonts w:hint="eastAsia" w:ascii="仿宋_GB2312" w:hAnsi="仿宋_GB2312" w:eastAsia="仿宋_GB2312" w:cs="仿宋_GB2312"/>
                <w:bCs/>
                <w:sz w:val="24"/>
              </w:rPr>
              <w:t>宁波安联保安服务有限公司</w:t>
            </w:r>
          </w:p>
        </w:tc>
        <w:tc>
          <w:tcPr>
            <w:tcW w:w="3072" w:type="dxa"/>
            <w:vMerge w:val="continue"/>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trPr>
        <w:tc>
          <w:tcPr>
            <w:tcW w:w="80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4348" w:type="dxa"/>
            <w:vAlign w:val="center"/>
          </w:tcPr>
          <w:p>
            <w:pPr>
              <w:rPr>
                <w:rFonts w:ascii="仿宋_GB2312" w:hAnsi="仿宋_GB2312" w:eastAsia="仿宋_GB2312" w:cs="仿宋_GB2312"/>
                <w:sz w:val="24"/>
              </w:rPr>
            </w:pPr>
            <w:r>
              <w:rPr>
                <w:rFonts w:hint="eastAsia" w:ascii="仿宋_GB2312" w:hAnsi="仿宋_GB2312" w:eastAsia="仿宋_GB2312" w:cs="仿宋_GB2312"/>
                <w:bCs/>
                <w:sz w:val="24"/>
              </w:rPr>
              <w:t>杭州新峰保安服务有限公司</w:t>
            </w:r>
          </w:p>
        </w:tc>
        <w:tc>
          <w:tcPr>
            <w:tcW w:w="3072" w:type="dxa"/>
            <w:vMerge w:val="continue"/>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trPr>
        <w:tc>
          <w:tcPr>
            <w:tcW w:w="80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4348" w:type="dxa"/>
            <w:vAlign w:val="center"/>
          </w:tcPr>
          <w:p>
            <w:pPr>
              <w:rPr>
                <w:rFonts w:ascii="仿宋_GB2312" w:hAnsi="仿宋_GB2312" w:eastAsia="仿宋_GB2312" w:cs="仿宋_GB2312"/>
                <w:sz w:val="24"/>
              </w:rPr>
            </w:pPr>
            <w:r>
              <w:rPr>
                <w:rFonts w:hint="eastAsia" w:ascii="仿宋_GB2312" w:hAnsi="仿宋_GB2312" w:eastAsia="仿宋_GB2312" w:cs="仿宋_GB2312"/>
                <w:bCs/>
                <w:sz w:val="24"/>
              </w:rPr>
              <w:t>台州正邦保安服务有限公司</w:t>
            </w:r>
          </w:p>
        </w:tc>
        <w:tc>
          <w:tcPr>
            <w:tcW w:w="3072" w:type="dxa"/>
            <w:vMerge w:val="continue"/>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trPr>
        <w:tc>
          <w:tcPr>
            <w:tcW w:w="80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4348" w:type="dxa"/>
            <w:vAlign w:val="center"/>
          </w:tcPr>
          <w:p>
            <w:pPr>
              <w:rPr>
                <w:rFonts w:ascii="仿宋_GB2312" w:hAnsi="仿宋_GB2312" w:eastAsia="仿宋_GB2312" w:cs="仿宋_GB2312"/>
                <w:bCs/>
                <w:sz w:val="24"/>
              </w:rPr>
            </w:pPr>
            <w:r>
              <w:rPr>
                <w:rFonts w:hint="eastAsia" w:ascii="仿宋_GB2312" w:hAnsi="仿宋_GB2312" w:eastAsia="仿宋_GB2312" w:cs="仿宋_GB2312"/>
                <w:bCs/>
                <w:color w:val="000000"/>
                <w:sz w:val="24"/>
              </w:rPr>
              <w:t>宁波市亚太酒店物业管理有限公司</w:t>
            </w:r>
          </w:p>
        </w:tc>
        <w:tc>
          <w:tcPr>
            <w:tcW w:w="3072" w:type="dxa"/>
            <w:vMerge w:val="restar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清卫保洁、绿化养护、工程设备维护及其它服务项目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trPr>
        <w:tc>
          <w:tcPr>
            <w:tcW w:w="80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4348" w:type="dxa"/>
            <w:vAlign w:val="center"/>
          </w:tcPr>
          <w:p>
            <w:pPr>
              <w:rPr>
                <w:rFonts w:ascii="仿宋_GB2312" w:hAnsi="仿宋_GB2312" w:eastAsia="仿宋_GB2312" w:cs="仿宋_GB2312"/>
                <w:bCs/>
                <w:sz w:val="24"/>
              </w:rPr>
            </w:pPr>
            <w:r>
              <w:rPr>
                <w:rFonts w:hint="eastAsia" w:ascii="仿宋_GB2312" w:hAnsi="仿宋_GB2312" w:eastAsia="仿宋_GB2312" w:cs="仿宋_GB2312"/>
                <w:bCs/>
                <w:sz w:val="24"/>
              </w:rPr>
              <w:t>金华市浙师大物业管理有限公司</w:t>
            </w:r>
          </w:p>
        </w:tc>
        <w:tc>
          <w:tcPr>
            <w:tcW w:w="3072" w:type="dxa"/>
            <w:vMerge w:val="continue"/>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trPr>
        <w:tc>
          <w:tcPr>
            <w:tcW w:w="80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7</w:t>
            </w:r>
          </w:p>
        </w:tc>
        <w:tc>
          <w:tcPr>
            <w:tcW w:w="4348" w:type="dxa"/>
            <w:vAlign w:val="center"/>
          </w:tcPr>
          <w:p>
            <w:pPr>
              <w:rPr>
                <w:rFonts w:ascii="仿宋_GB2312" w:hAnsi="仿宋_GB2312" w:eastAsia="仿宋_GB2312" w:cs="仿宋_GB2312"/>
                <w:bCs/>
                <w:sz w:val="24"/>
              </w:rPr>
            </w:pPr>
            <w:r>
              <w:rPr>
                <w:rFonts w:hint="eastAsia" w:ascii="仿宋_GB2312" w:hAnsi="仿宋_GB2312" w:eastAsia="仿宋_GB2312" w:cs="仿宋_GB2312"/>
                <w:bCs/>
                <w:sz w:val="24"/>
              </w:rPr>
              <w:t>台州市绿意物业管理服务有限公司</w:t>
            </w:r>
          </w:p>
        </w:tc>
        <w:tc>
          <w:tcPr>
            <w:tcW w:w="3072" w:type="dxa"/>
            <w:vMerge w:val="continue"/>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trPr>
        <w:tc>
          <w:tcPr>
            <w:tcW w:w="80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8</w:t>
            </w:r>
          </w:p>
        </w:tc>
        <w:tc>
          <w:tcPr>
            <w:tcW w:w="4348" w:type="dxa"/>
            <w:vAlign w:val="center"/>
          </w:tcPr>
          <w:p>
            <w:pPr>
              <w:rPr>
                <w:rFonts w:ascii="仿宋_GB2312" w:hAnsi="仿宋_GB2312" w:eastAsia="仿宋_GB2312" w:cs="仿宋_GB2312"/>
                <w:bCs/>
                <w:sz w:val="24"/>
              </w:rPr>
            </w:pPr>
            <w:r>
              <w:rPr>
                <w:rFonts w:hint="eastAsia" w:ascii="仿宋_GB2312" w:hAnsi="仿宋_GB2312" w:eastAsia="仿宋_GB2312" w:cs="仿宋_GB2312"/>
                <w:bCs/>
                <w:sz w:val="24"/>
              </w:rPr>
              <w:t>浙江实创物业服务有限公司</w:t>
            </w:r>
          </w:p>
        </w:tc>
        <w:tc>
          <w:tcPr>
            <w:tcW w:w="3072" w:type="dxa"/>
            <w:vMerge w:val="continue"/>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trPr>
        <w:tc>
          <w:tcPr>
            <w:tcW w:w="80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9</w:t>
            </w:r>
          </w:p>
        </w:tc>
        <w:tc>
          <w:tcPr>
            <w:tcW w:w="4348" w:type="dxa"/>
            <w:vAlign w:val="center"/>
          </w:tcPr>
          <w:p>
            <w:pPr>
              <w:rPr>
                <w:rFonts w:ascii="仿宋_GB2312" w:hAnsi="仿宋_GB2312" w:eastAsia="仿宋_GB2312" w:cs="仿宋_GB2312"/>
                <w:bCs/>
                <w:sz w:val="24"/>
              </w:rPr>
            </w:pPr>
            <w:r>
              <w:rPr>
                <w:rFonts w:hint="eastAsia" w:ascii="仿宋_GB2312" w:hAnsi="仿宋_GB2312" w:eastAsia="仿宋_GB2312" w:cs="仿宋_GB2312"/>
                <w:bCs/>
                <w:sz w:val="24"/>
              </w:rPr>
              <w:t>台州市黄岩大环物业服务有限公司</w:t>
            </w:r>
          </w:p>
        </w:tc>
        <w:tc>
          <w:tcPr>
            <w:tcW w:w="3072" w:type="dxa"/>
            <w:vMerge w:val="continue"/>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trPr>
        <w:tc>
          <w:tcPr>
            <w:tcW w:w="80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w:t>
            </w:r>
          </w:p>
        </w:tc>
        <w:tc>
          <w:tcPr>
            <w:tcW w:w="4348" w:type="dxa"/>
            <w:vAlign w:val="center"/>
          </w:tcPr>
          <w:p>
            <w:pPr>
              <w:rPr>
                <w:rFonts w:ascii="仿宋_GB2312" w:hAnsi="仿宋_GB2312" w:eastAsia="仿宋_GB2312" w:cs="仿宋_GB2312"/>
                <w:bCs/>
                <w:sz w:val="24"/>
              </w:rPr>
            </w:pPr>
            <w:r>
              <w:rPr>
                <w:rFonts w:hint="eastAsia" w:ascii="仿宋_GB2312" w:hAnsi="仿宋_GB2312" w:eastAsia="仿宋_GB2312" w:cs="仿宋_GB2312"/>
                <w:bCs/>
                <w:sz w:val="24"/>
              </w:rPr>
              <w:t>浙江开元物业管理股份有限公司</w:t>
            </w:r>
          </w:p>
        </w:tc>
        <w:tc>
          <w:tcPr>
            <w:tcW w:w="3072" w:type="dxa"/>
            <w:vMerge w:val="continue"/>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trPr>
        <w:tc>
          <w:tcPr>
            <w:tcW w:w="80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11</w:t>
            </w:r>
          </w:p>
        </w:tc>
        <w:tc>
          <w:tcPr>
            <w:tcW w:w="4348" w:type="dxa"/>
            <w:vAlign w:val="center"/>
          </w:tcPr>
          <w:p>
            <w:pPr>
              <w:rPr>
                <w:rFonts w:ascii="仿宋_GB2312" w:hAnsi="仿宋_GB2312" w:eastAsia="仿宋_GB2312" w:cs="仿宋_GB2312"/>
                <w:bCs/>
                <w:sz w:val="24"/>
              </w:rPr>
            </w:pPr>
            <w:r>
              <w:rPr>
                <w:rFonts w:hint="eastAsia" w:ascii="仿宋_GB2312" w:hAnsi="仿宋_GB2312" w:eastAsia="仿宋_GB2312" w:cs="仿宋_GB2312"/>
                <w:bCs/>
                <w:sz w:val="24"/>
              </w:rPr>
              <w:t>台州市市级机关物业管理服务中心</w:t>
            </w:r>
          </w:p>
        </w:tc>
        <w:tc>
          <w:tcPr>
            <w:tcW w:w="3072" w:type="dxa"/>
            <w:vMerge w:val="continue"/>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trPr>
        <w:tc>
          <w:tcPr>
            <w:tcW w:w="80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12</w:t>
            </w:r>
          </w:p>
        </w:tc>
        <w:tc>
          <w:tcPr>
            <w:tcW w:w="4348" w:type="dxa"/>
            <w:vAlign w:val="center"/>
          </w:tcPr>
          <w:p>
            <w:pPr>
              <w:rPr>
                <w:rFonts w:ascii="仿宋_GB2312" w:hAnsi="仿宋_GB2312" w:eastAsia="仿宋_GB2312" w:cs="仿宋_GB2312"/>
                <w:bCs/>
                <w:sz w:val="24"/>
              </w:rPr>
            </w:pPr>
            <w:r>
              <w:rPr>
                <w:rFonts w:hint="eastAsia" w:ascii="仿宋_GB2312" w:hAnsi="仿宋_GB2312" w:eastAsia="仿宋_GB2312" w:cs="仿宋_GB2312"/>
                <w:bCs/>
                <w:sz w:val="24"/>
              </w:rPr>
              <w:t>台州臻诚物业服务有限公司</w:t>
            </w:r>
          </w:p>
        </w:tc>
        <w:tc>
          <w:tcPr>
            <w:tcW w:w="3072" w:type="dxa"/>
            <w:vMerge w:val="continue"/>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trPr>
        <w:tc>
          <w:tcPr>
            <w:tcW w:w="80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13</w:t>
            </w:r>
          </w:p>
        </w:tc>
        <w:tc>
          <w:tcPr>
            <w:tcW w:w="4348" w:type="dxa"/>
            <w:vAlign w:val="center"/>
          </w:tcPr>
          <w:p>
            <w:pPr>
              <w:rPr>
                <w:rFonts w:ascii="仿宋_GB2312" w:hAnsi="仿宋_GB2312" w:eastAsia="仿宋_GB2312" w:cs="仿宋_GB2312"/>
                <w:bCs/>
                <w:sz w:val="24"/>
              </w:rPr>
            </w:pPr>
            <w:r>
              <w:rPr>
                <w:rFonts w:hint="eastAsia" w:ascii="仿宋_GB2312" w:hAnsi="仿宋_GB2312" w:eastAsia="仿宋_GB2312" w:cs="仿宋_GB2312"/>
                <w:bCs/>
                <w:sz w:val="24"/>
              </w:rPr>
              <w:t>上海至诚环境服务有限公司</w:t>
            </w:r>
          </w:p>
        </w:tc>
        <w:tc>
          <w:tcPr>
            <w:tcW w:w="3072" w:type="dxa"/>
            <w:vMerge w:val="continue"/>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trPr>
        <w:tc>
          <w:tcPr>
            <w:tcW w:w="80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14</w:t>
            </w:r>
          </w:p>
        </w:tc>
        <w:tc>
          <w:tcPr>
            <w:tcW w:w="4348" w:type="dxa"/>
            <w:vAlign w:val="center"/>
          </w:tcPr>
          <w:p>
            <w:pPr>
              <w:rPr>
                <w:rFonts w:ascii="仿宋_GB2312" w:hAnsi="仿宋_GB2312" w:eastAsia="仿宋_GB2312" w:cs="仿宋_GB2312"/>
                <w:bCs/>
                <w:sz w:val="24"/>
              </w:rPr>
            </w:pPr>
            <w:r>
              <w:rPr>
                <w:rFonts w:hint="eastAsia" w:ascii="仿宋_GB2312" w:hAnsi="仿宋_GB2312" w:eastAsia="仿宋_GB2312" w:cs="仿宋_GB2312"/>
                <w:bCs/>
                <w:sz w:val="24"/>
              </w:rPr>
              <w:t>浙江新峰物业管理有限公司</w:t>
            </w:r>
          </w:p>
        </w:tc>
        <w:tc>
          <w:tcPr>
            <w:tcW w:w="3072" w:type="dxa"/>
            <w:vMerge w:val="continue"/>
            <w:vAlign w:val="center"/>
          </w:tcPr>
          <w:p>
            <w:pPr>
              <w:jc w:val="center"/>
              <w:rPr>
                <w:rFonts w:ascii="仿宋_GB2312" w:eastAsia="仿宋_GB2312"/>
                <w:sz w:val="32"/>
                <w:szCs w:val="32"/>
              </w:rPr>
            </w:pPr>
          </w:p>
        </w:tc>
      </w:tr>
    </w:tbl>
    <w:p>
      <w:pPr>
        <w:ind w:firstLine="610" w:firstLineChars="190"/>
        <w:rPr>
          <w:rFonts w:ascii="仿宋_GB2312" w:eastAsia="仿宋_GB2312"/>
          <w:b/>
          <w:bCs/>
          <w:sz w:val="32"/>
          <w:szCs w:val="32"/>
        </w:rPr>
      </w:pPr>
      <w:r>
        <w:rPr>
          <w:rFonts w:hint="eastAsia" w:ascii="仿宋_GB2312" w:eastAsia="仿宋_GB2312"/>
          <w:b/>
          <w:bCs/>
          <w:sz w:val="32"/>
          <w:szCs w:val="32"/>
        </w:rPr>
        <w:t>2、市级物业管理实施情况</w:t>
      </w:r>
    </w:p>
    <w:p>
      <w:pPr>
        <w:pStyle w:val="9"/>
        <w:ind w:firstLine="645"/>
        <w:rPr>
          <w:rFonts w:ascii="仿宋_GB2312" w:eastAsia="仿宋_GB2312"/>
          <w:bCs/>
          <w:sz w:val="32"/>
          <w:szCs w:val="32"/>
        </w:rPr>
      </w:pPr>
      <w:r>
        <w:rPr>
          <w:rFonts w:hint="eastAsia" w:ascii="仿宋_GB2312" w:eastAsia="仿宋_GB2312"/>
          <w:bCs/>
          <w:sz w:val="32"/>
          <w:szCs w:val="32"/>
        </w:rPr>
        <w:t>1）物业管理费预算申报、审核</w:t>
      </w:r>
    </w:p>
    <w:p>
      <w:pPr>
        <w:pStyle w:val="9"/>
        <w:ind w:firstLine="640" w:firstLineChars="200"/>
        <w:rPr>
          <w:rFonts w:ascii="仿宋_GB2312" w:eastAsia="仿宋_GB2312"/>
          <w:bCs/>
          <w:sz w:val="32"/>
          <w:szCs w:val="32"/>
        </w:rPr>
      </w:pPr>
      <w:r>
        <w:rPr>
          <w:rFonts w:hint="eastAsia" w:ascii="仿宋_GB2312" w:eastAsia="仿宋_GB2312"/>
          <w:sz w:val="32"/>
          <w:szCs w:val="32"/>
        </w:rPr>
        <w:t>市级部门申报当年物业管理费类项目须按要求报送项目申报书、市级部门物业管理类项目表（含人均物业管理成本、单位物业管理成本、与上年比较值等）、项目支出内容分办公楼及公共区域秩序维护及安全服务、设备设施运行维护服务、环境保洁服务、绿化摆放与养护费用、其他等5类及相关资料，财政部门</w:t>
      </w:r>
      <w:r>
        <w:rPr>
          <w:rFonts w:hint="eastAsia" w:ascii="仿宋_GB2312" w:eastAsia="仿宋_GB2312"/>
          <w:bCs/>
          <w:sz w:val="32"/>
          <w:szCs w:val="32"/>
        </w:rPr>
        <w:t>对申报材料进行审核,主要审核项目是否符合规定的申报条件,申报内容是否真实完整,项目的规模及开支标准是否符合规定等。</w:t>
      </w:r>
    </w:p>
    <w:p>
      <w:pPr>
        <w:ind w:firstLine="614" w:firstLineChars="192"/>
        <w:rPr>
          <w:rFonts w:ascii="仿宋_GB2312" w:eastAsia="仿宋_GB2312"/>
          <w:sz w:val="32"/>
          <w:szCs w:val="32"/>
        </w:rPr>
      </w:pPr>
      <w:r>
        <w:rPr>
          <w:rFonts w:hint="eastAsia" w:ascii="仿宋_GB2312" w:eastAsia="仿宋_GB2312"/>
          <w:sz w:val="32"/>
          <w:szCs w:val="32"/>
        </w:rPr>
        <w:t>2）物业管理模式</w:t>
      </w:r>
    </w:p>
    <w:p>
      <w:pPr>
        <w:ind w:firstLine="614" w:firstLineChars="192"/>
        <w:rPr>
          <w:rFonts w:ascii="仿宋_GB2312" w:eastAsia="仿宋_GB2312"/>
          <w:sz w:val="32"/>
          <w:szCs w:val="32"/>
        </w:rPr>
      </w:pPr>
      <w:r>
        <w:rPr>
          <w:rFonts w:hint="eastAsia" w:ascii="仿宋_GB2312" w:eastAsia="仿宋_GB2312"/>
          <w:sz w:val="32"/>
          <w:szCs w:val="32"/>
        </w:rPr>
        <w:t>目前，市级预算单位之物业管理模式分为外包、自管二类。外包系按照物业管理采购规定确定供应商。根据对18家市级预算单位的资料统计：有14家市级预算单位采用外包方式采购保安、保洁服务，2家自管方式自建保安、保洁队伍，2家由其他单位提供保安、保洁服务；有12家市级预算单位采用外包方式采购绿化服务。</w:t>
      </w:r>
    </w:p>
    <w:p>
      <w:pPr>
        <w:ind w:firstLine="614" w:firstLineChars="192"/>
        <w:rPr>
          <w:rFonts w:ascii="仿宋_GB2312" w:eastAsia="仿宋_GB2312"/>
          <w:sz w:val="32"/>
          <w:szCs w:val="32"/>
        </w:rPr>
      </w:pPr>
      <w:r>
        <w:rPr>
          <w:rFonts w:hint="eastAsia" w:ascii="仿宋_GB2312" w:eastAsia="仿宋_GB2312"/>
          <w:sz w:val="32"/>
          <w:szCs w:val="32"/>
        </w:rPr>
        <w:t>3）物业管理费预算安排及支出情况</w:t>
      </w:r>
    </w:p>
    <w:p>
      <w:pPr>
        <w:ind w:firstLine="614" w:firstLineChars="192"/>
        <w:rPr>
          <w:rFonts w:ascii="仿宋_GB2312" w:eastAsia="仿宋_GB2312"/>
          <w:sz w:val="32"/>
          <w:szCs w:val="32"/>
        </w:rPr>
      </w:pPr>
      <w:r>
        <w:rPr>
          <w:rFonts w:hint="eastAsia" w:ascii="仿宋_GB2312" w:eastAsia="仿宋_GB2312"/>
          <w:sz w:val="32"/>
          <w:szCs w:val="32"/>
        </w:rPr>
        <w:t>根据对18家市级预算单位的统计，有13家市级预算单位设立了物业管理类项目支出，预算金额2167.93万元；18家单位2016年物业管理费共支出1852.07万元,其中：保安服务829.46万元、保洁服务434.26万元、绿化摆放和养护服务41.07万元、设备设施维护服务132.25万元、其他支出415.03万元。</w:t>
      </w:r>
    </w:p>
    <w:p>
      <w:pPr>
        <w:ind w:firstLine="617" w:firstLineChars="192"/>
        <w:jc w:val="center"/>
        <w:rPr>
          <w:rFonts w:ascii="仿宋_GB2312" w:eastAsia="仿宋_GB2312"/>
          <w:b/>
          <w:bCs/>
          <w:sz w:val="32"/>
          <w:szCs w:val="32"/>
        </w:rPr>
      </w:pPr>
      <w:r>
        <w:rPr>
          <w:rFonts w:hint="eastAsia" w:ascii="仿宋_GB2312" w:eastAsia="仿宋_GB2312"/>
          <w:b/>
          <w:bCs/>
          <w:sz w:val="32"/>
          <w:szCs w:val="32"/>
        </w:rPr>
        <w:t>表2：部分市级预算单位物业管理预算及支出情况</w:t>
      </w:r>
    </w:p>
    <w:tbl>
      <w:tblPr>
        <w:tblStyle w:val="8"/>
        <w:tblW w:w="86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4"/>
        <w:gridCol w:w="1762"/>
        <w:gridCol w:w="1373"/>
        <w:gridCol w:w="1455"/>
        <w:gridCol w:w="1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4" w:type="dxa"/>
          </w:tcPr>
          <w:p>
            <w:pPr>
              <w:jc w:val="center"/>
              <w:rPr>
                <w:rFonts w:ascii="仿宋_GB2312" w:eastAsia="仿宋_GB2312"/>
                <w:b/>
                <w:bCs/>
                <w:sz w:val="28"/>
                <w:szCs w:val="28"/>
              </w:rPr>
            </w:pPr>
            <w:r>
              <w:rPr>
                <w:rFonts w:hint="eastAsia" w:ascii="仿宋_GB2312" w:eastAsia="仿宋_GB2312"/>
                <w:b/>
                <w:bCs/>
                <w:sz w:val="28"/>
                <w:szCs w:val="28"/>
              </w:rPr>
              <w:t>单位名称</w:t>
            </w:r>
          </w:p>
        </w:tc>
        <w:tc>
          <w:tcPr>
            <w:tcW w:w="1762" w:type="dxa"/>
          </w:tcPr>
          <w:p>
            <w:pPr>
              <w:jc w:val="center"/>
              <w:rPr>
                <w:rFonts w:ascii="仿宋_GB2312" w:eastAsia="仿宋_GB2312"/>
                <w:b/>
                <w:bCs/>
                <w:sz w:val="28"/>
                <w:szCs w:val="28"/>
              </w:rPr>
            </w:pPr>
            <w:r>
              <w:rPr>
                <w:rFonts w:hint="eastAsia" w:ascii="仿宋_GB2312" w:eastAsia="仿宋_GB2312"/>
                <w:b/>
                <w:bCs/>
                <w:sz w:val="28"/>
                <w:szCs w:val="28"/>
              </w:rPr>
              <w:t>预算项目</w:t>
            </w:r>
          </w:p>
        </w:tc>
        <w:tc>
          <w:tcPr>
            <w:tcW w:w="1373" w:type="dxa"/>
          </w:tcPr>
          <w:p>
            <w:pPr>
              <w:jc w:val="center"/>
              <w:rPr>
                <w:rFonts w:ascii="仿宋_GB2312" w:eastAsia="仿宋_GB2312"/>
                <w:b/>
                <w:bCs/>
                <w:sz w:val="28"/>
                <w:szCs w:val="28"/>
              </w:rPr>
            </w:pPr>
            <w:r>
              <w:rPr>
                <w:rFonts w:hint="eastAsia" w:ascii="仿宋_GB2312" w:eastAsia="仿宋_GB2312"/>
                <w:b/>
                <w:bCs/>
                <w:sz w:val="28"/>
                <w:szCs w:val="28"/>
              </w:rPr>
              <w:t>预算金额</w:t>
            </w:r>
          </w:p>
        </w:tc>
        <w:tc>
          <w:tcPr>
            <w:tcW w:w="1455" w:type="dxa"/>
          </w:tcPr>
          <w:p>
            <w:pPr>
              <w:jc w:val="center"/>
              <w:rPr>
                <w:rFonts w:ascii="仿宋_GB2312" w:eastAsia="仿宋_GB2312"/>
                <w:b/>
                <w:bCs/>
                <w:sz w:val="28"/>
                <w:szCs w:val="28"/>
              </w:rPr>
            </w:pPr>
            <w:r>
              <w:rPr>
                <w:rFonts w:hint="eastAsia" w:ascii="仿宋_GB2312" w:eastAsia="仿宋_GB2312"/>
                <w:b/>
                <w:bCs/>
                <w:sz w:val="28"/>
                <w:szCs w:val="28"/>
              </w:rPr>
              <w:t>支出金额</w:t>
            </w:r>
          </w:p>
        </w:tc>
        <w:tc>
          <w:tcPr>
            <w:tcW w:w="1414" w:type="dxa"/>
          </w:tcPr>
          <w:p>
            <w:pPr>
              <w:jc w:val="center"/>
              <w:rPr>
                <w:rFonts w:ascii="仿宋_GB2312" w:eastAsia="仿宋_GB2312"/>
                <w:b/>
                <w:bCs/>
                <w:sz w:val="28"/>
                <w:szCs w:val="28"/>
              </w:rPr>
            </w:pPr>
            <w:r>
              <w:rPr>
                <w:rFonts w:hint="eastAsia" w:ascii="仿宋_GB2312" w:eastAsia="仿宋_GB2312"/>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2664" w:type="dxa"/>
            <w:vAlign w:val="center"/>
          </w:tcPr>
          <w:p>
            <w:pPr>
              <w:widowControl/>
              <w:jc w:val="left"/>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台州市教育局</w:t>
            </w:r>
          </w:p>
        </w:tc>
        <w:tc>
          <w:tcPr>
            <w:tcW w:w="1762" w:type="dxa"/>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大楼运行维护费</w:t>
            </w:r>
          </w:p>
        </w:tc>
        <w:tc>
          <w:tcPr>
            <w:tcW w:w="1373" w:type="dxa"/>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72</w:t>
            </w:r>
          </w:p>
        </w:tc>
        <w:tc>
          <w:tcPr>
            <w:tcW w:w="1455"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84.31</w:t>
            </w:r>
          </w:p>
        </w:tc>
        <w:tc>
          <w:tcPr>
            <w:tcW w:w="1414" w:type="dxa"/>
          </w:tcPr>
          <w:p>
            <w:pPr>
              <w:widowControl/>
              <w:jc w:val="left"/>
              <w:textAlignment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2664" w:type="dxa"/>
            <w:vAlign w:val="center"/>
          </w:tcPr>
          <w:p>
            <w:pPr>
              <w:widowControl/>
              <w:jc w:val="left"/>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台州市住房和城乡建设局</w:t>
            </w:r>
          </w:p>
        </w:tc>
        <w:tc>
          <w:tcPr>
            <w:tcW w:w="1762" w:type="dxa"/>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城建大楼物业管理</w:t>
            </w:r>
          </w:p>
        </w:tc>
        <w:tc>
          <w:tcPr>
            <w:tcW w:w="1373"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48</w:t>
            </w:r>
          </w:p>
        </w:tc>
        <w:tc>
          <w:tcPr>
            <w:tcW w:w="1455"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87.71</w:t>
            </w:r>
          </w:p>
        </w:tc>
        <w:tc>
          <w:tcPr>
            <w:tcW w:w="1414" w:type="dxa"/>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部分在其他应付款列支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2664" w:type="dxa"/>
            <w:vAlign w:val="center"/>
          </w:tcPr>
          <w:p>
            <w:pPr>
              <w:widowControl/>
              <w:jc w:val="left"/>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台州市质量技术监督局</w:t>
            </w:r>
          </w:p>
        </w:tc>
        <w:tc>
          <w:tcPr>
            <w:tcW w:w="176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物业管理费</w:t>
            </w:r>
          </w:p>
        </w:tc>
        <w:tc>
          <w:tcPr>
            <w:tcW w:w="1373"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80</w:t>
            </w:r>
          </w:p>
        </w:tc>
        <w:tc>
          <w:tcPr>
            <w:tcW w:w="1455"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80</w:t>
            </w:r>
          </w:p>
        </w:tc>
        <w:tc>
          <w:tcPr>
            <w:tcW w:w="1414" w:type="dxa"/>
          </w:tcPr>
          <w:p>
            <w:pPr>
              <w:widowControl/>
              <w:jc w:val="left"/>
              <w:textAlignment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2664" w:type="dxa"/>
            <w:vAlign w:val="center"/>
          </w:tcPr>
          <w:p>
            <w:pPr>
              <w:widowControl/>
              <w:jc w:val="left"/>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台州市农业局</w:t>
            </w:r>
          </w:p>
        </w:tc>
        <w:tc>
          <w:tcPr>
            <w:tcW w:w="1762" w:type="dxa"/>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大楼后勤管理工作经费</w:t>
            </w:r>
          </w:p>
        </w:tc>
        <w:tc>
          <w:tcPr>
            <w:tcW w:w="1373" w:type="dxa"/>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24.71</w:t>
            </w:r>
          </w:p>
        </w:tc>
        <w:tc>
          <w:tcPr>
            <w:tcW w:w="1455"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24.71</w:t>
            </w:r>
          </w:p>
        </w:tc>
        <w:tc>
          <w:tcPr>
            <w:tcW w:w="1414" w:type="dxa"/>
          </w:tcPr>
          <w:p>
            <w:pPr>
              <w:widowControl/>
              <w:jc w:val="left"/>
              <w:textAlignment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2664" w:type="dxa"/>
            <w:vAlign w:val="center"/>
          </w:tcPr>
          <w:p>
            <w:pPr>
              <w:widowControl/>
              <w:jc w:val="left"/>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北京师范大学台州附属高级中学</w:t>
            </w:r>
          </w:p>
        </w:tc>
        <w:tc>
          <w:tcPr>
            <w:tcW w:w="1762" w:type="dxa"/>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办学经费</w:t>
            </w:r>
          </w:p>
        </w:tc>
        <w:tc>
          <w:tcPr>
            <w:tcW w:w="1373" w:type="dxa"/>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60</w:t>
            </w:r>
          </w:p>
        </w:tc>
        <w:tc>
          <w:tcPr>
            <w:tcW w:w="1455" w:type="dxa"/>
            <w:vAlign w:val="center"/>
          </w:tcPr>
          <w:p>
            <w:pPr>
              <w:widowControl/>
              <w:jc w:val="center"/>
              <w:textAlignment w:val="center"/>
              <w:rPr>
                <w:rFonts w:ascii="仿宋_GB2312" w:hAnsi="仿宋_GB2312" w:eastAsia="仿宋_GB2312" w:cs="仿宋_GB2312"/>
                <w:color w:val="000000"/>
                <w:kern w:val="0"/>
                <w:szCs w:val="21"/>
              </w:rPr>
            </w:pPr>
            <w:r>
              <w:rPr>
                <w:rFonts w:hint="eastAsia" w:ascii="仿宋_GB2312" w:hAnsi="宋体" w:eastAsia="仿宋_GB2312" w:cs="仿宋_GB2312"/>
                <w:color w:val="000000"/>
                <w:kern w:val="0"/>
                <w:szCs w:val="21"/>
              </w:rPr>
              <w:t>41.75</w:t>
            </w:r>
          </w:p>
        </w:tc>
        <w:tc>
          <w:tcPr>
            <w:tcW w:w="1414" w:type="dxa"/>
          </w:tcPr>
          <w:p>
            <w:pPr>
              <w:widowControl/>
              <w:jc w:val="center"/>
              <w:textAlignment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2664" w:type="dxa"/>
            <w:vAlign w:val="center"/>
          </w:tcPr>
          <w:p>
            <w:pPr>
              <w:widowControl/>
              <w:jc w:val="left"/>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台州市公安局</w:t>
            </w:r>
          </w:p>
        </w:tc>
        <w:tc>
          <w:tcPr>
            <w:tcW w:w="1762" w:type="dxa"/>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物业管理费</w:t>
            </w:r>
          </w:p>
        </w:tc>
        <w:tc>
          <w:tcPr>
            <w:tcW w:w="1373" w:type="dxa"/>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675</w:t>
            </w:r>
          </w:p>
        </w:tc>
        <w:tc>
          <w:tcPr>
            <w:tcW w:w="1455"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663.3</w:t>
            </w:r>
          </w:p>
        </w:tc>
        <w:tc>
          <w:tcPr>
            <w:tcW w:w="1414" w:type="dxa"/>
          </w:tcPr>
          <w:p>
            <w:pPr>
              <w:widowControl/>
              <w:jc w:val="left"/>
              <w:textAlignment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2664" w:type="dxa"/>
            <w:vAlign w:val="center"/>
          </w:tcPr>
          <w:p>
            <w:pPr>
              <w:widowControl/>
              <w:jc w:val="left"/>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台州市综合行政执法局</w:t>
            </w:r>
          </w:p>
        </w:tc>
        <w:tc>
          <w:tcPr>
            <w:tcW w:w="1762" w:type="dxa"/>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物业管理经费</w:t>
            </w:r>
          </w:p>
        </w:tc>
        <w:tc>
          <w:tcPr>
            <w:tcW w:w="1373" w:type="dxa"/>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70</w:t>
            </w:r>
          </w:p>
        </w:tc>
        <w:tc>
          <w:tcPr>
            <w:tcW w:w="1455"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70.82</w:t>
            </w:r>
          </w:p>
        </w:tc>
        <w:tc>
          <w:tcPr>
            <w:tcW w:w="1414" w:type="dxa"/>
          </w:tcPr>
          <w:p>
            <w:pPr>
              <w:widowControl/>
              <w:jc w:val="left"/>
              <w:textAlignment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2664" w:type="dxa"/>
            <w:vAlign w:val="center"/>
          </w:tcPr>
          <w:p>
            <w:pPr>
              <w:widowControl/>
              <w:jc w:val="left"/>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台州市机关事务管理局</w:t>
            </w:r>
          </w:p>
        </w:tc>
        <w:tc>
          <w:tcPr>
            <w:tcW w:w="1762" w:type="dxa"/>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政府大楼、二号楼、三号楼、办公二区运行经费</w:t>
            </w:r>
          </w:p>
        </w:tc>
        <w:tc>
          <w:tcPr>
            <w:tcW w:w="1373" w:type="dxa"/>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800</w:t>
            </w:r>
          </w:p>
        </w:tc>
        <w:tc>
          <w:tcPr>
            <w:tcW w:w="1455"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336.76</w:t>
            </w:r>
          </w:p>
        </w:tc>
        <w:tc>
          <w:tcPr>
            <w:tcW w:w="1414" w:type="dxa"/>
          </w:tcPr>
          <w:p>
            <w:pPr>
              <w:widowControl/>
              <w:jc w:val="left"/>
              <w:textAlignment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2664" w:type="dxa"/>
            <w:vAlign w:val="center"/>
          </w:tcPr>
          <w:p>
            <w:pPr>
              <w:widowControl/>
              <w:jc w:val="left"/>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台州市残联</w:t>
            </w:r>
          </w:p>
        </w:tc>
        <w:tc>
          <w:tcPr>
            <w:tcW w:w="1762" w:type="dxa"/>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大楼运行维护费</w:t>
            </w:r>
          </w:p>
        </w:tc>
        <w:tc>
          <w:tcPr>
            <w:tcW w:w="1373" w:type="dxa"/>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90</w:t>
            </w:r>
          </w:p>
        </w:tc>
        <w:tc>
          <w:tcPr>
            <w:tcW w:w="1455"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58.59</w:t>
            </w:r>
          </w:p>
        </w:tc>
        <w:tc>
          <w:tcPr>
            <w:tcW w:w="1414" w:type="dxa"/>
          </w:tcPr>
          <w:p>
            <w:pPr>
              <w:widowControl/>
              <w:jc w:val="left"/>
              <w:textAlignment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2664" w:type="dxa"/>
            <w:vAlign w:val="center"/>
          </w:tcPr>
          <w:p>
            <w:pPr>
              <w:widowControl/>
              <w:jc w:val="left"/>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台州市总工会</w:t>
            </w:r>
          </w:p>
        </w:tc>
        <w:tc>
          <w:tcPr>
            <w:tcW w:w="1762" w:type="dxa"/>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保安费等</w:t>
            </w:r>
          </w:p>
        </w:tc>
        <w:tc>
          <w:tcPr>
            <w:tcW w:w="1373" w:type="dxa"/>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23.22</w:t>
            </w:r>
          </w:p>
        </w:tc>
        <w:tc>
          <w:tcPr>
            <w:tcW w:w="1455"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28.73</w:t>
            </w:r>
          </w:p>
        </w:tc>
        <w:tc>
          <w:tcPr>
            <w:tcW w:w="1414" w:type="dxa"/>
          </w:tcPr>
          <w:p>
            <w:pPr>
              <w:widowControl/>
              <w:jc w:val="left"/>
              <w:textAlignment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exact"/>
        </w:trPr>
        <w:tc>
          <w:tcPr>
            <w:tcW w:w="2664" w:type="dxa"/>
            <w:vAlign w:val="center"/>
          </w:tcPr>
          <w:p>
            <w:pPr>
              <w:widowControl/>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台州市中级人民法院</w:t>
            </w:r>
          </w:p>
        </w:tc>
        <w:tc>
          <w:tcPr>
            <w:tcW w:w="1762"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大缕运行维护费</w:t>
            </w:r>
          </w:p>
        </w:tc>
        <w:tc>
          <w:tcPr>
            <w:tcW w:w="1373"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15</w:t>
            </w:r>
          </w:p>
        </w:tc>
        <w:tc>
          <w:tcPr>
            <w:tcW w:w="1455" w:type="dxa"/>
            <w:vAlign w:val="center"/>
          </w:tcPr>
          <w:p>
            <w:pPr>
              <w:widowControl/>
              <w:jc w:val="center"/>
              <w:textAlignment w:val="center"/>
              <w:rPr>
                <w:rFonts w:ascii="宋体" w:hAnsi="宋体" w:cs="宋体"/>
                <w:color w:val="000000"/>
                <w:kern w:val="0"/>
                <w:sz w:val="22"/>
                <w:szCs w:val="22"/>
              </w:rPr>
            </w:pPr>
            <w:r>
              <w:rPr>
                <w:rFonts w:hint="eastAsia" w:ascii="仿宋_GB2312" w:hAnsi="宋体" w:eastAsia="仿宋_GB2312" w:cs="仿宋_GB2312"/>
                <w:color w:val="000000"/>
                <w:kern w:val="0"/>
                <w:szCs w:val="21"/>
              </w:rPr>
              <w:t>108.44</w:t>
            </w:r>
          </w:p>
        </w:tc>
        <w:tc>
          <w:tcPr>
            <w:tcW w:w="1414" w:type="dxa"/>
          </w:tcPr>
          <w:p>
            <w:pPr>
              <w:widowControl/>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基本支出和执法办案费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2664" w:type="dxa"/>
            <w:vAlign w:val="center"/>
          </w:tcPr>
          <w:p>
            <w:pPr>
              <w:widowControl/>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台州市市场监督管理局</w:t>
            </w:r>
          </w:p>
        </w:tc>
        <w:tc>
          <w:tcPr>
            <w:tcW w:w="1762"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大楼运行维护费</w:t>
            </w:r>
          </w:p>
        </w:tc>
        <w:tc>
          <w:tcPr>
            <w:tcW w:w="1373"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130</w:t>
            </w:r>
          </w:p>
        </w:tc>
        <w:tc>
          <w:tcPr>
            <w:tcW w:w="1455" w:type="dxa"/>
            <w:vAlign w:val="center"/>
          </w:tcPr>
          <w:p>
            <w:pPr>
              <w:widowControl/>
              <w:jc w:val="center"/>
              <w:textAlignment w:val="center"/>
              <w:rPr>
                <w:rFonts w:ascii="仿宋_GB2312" w:hAnsi="仿宋_GB2312" w:eastAsia="仿宋_GB2312" w:cs="仿宋_GB2312"/>
                <w:color w:val="000000"/>
                <w:kern w:val="0"/>
                <w:szCs w:val="21"/>
              </w:rPr>
            </w:pPr>
            <w:r>
              <w:rPr>
                <w:rFonts w:hint="eastAsia" w:ascii="仿宋_GB2312" w:hAnsi="宋体" w:eastAsia="仿宋_GB2312" w:cs="仿宋_GB2312"/>
                <w:color w:val="000000"/>
                <w:kern w:val="0"/>
                <w:szCs w:val="21"/>
              </w:rPr>
              <w:t>99.32</w:t>
            </w:r>
          </w:p>
        </w:tc>
        <w:tc>
          <w:tcPr>
            <w:tcW w:w="1414" w:type="dxa"/>
            <w:vAlign w:val="center"/>
          </w:tcPr>
          <w:p>
            <w:pPr>
              <w:widowControl/>
              <w:jc w:val="center"/>
              <w:textAlignment w:val="center"/>
              <w:rPr>
                <w:rFonts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2664" w:type="dxa"/>
            <w:vAlign w:val="center"/>
          </w:tcPr>
          <w:p>
            <w:pPr>
              <w:widowControl/>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台州市林业局</w:t>
            </w:r>
          </w:p>
        </w:tc>
        <w:tc>
          <w:tcPr>
            <w:tcW w:w="1762"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办公室租赁费等</w:t>
            </w:r>
          </w:p>
        </w:tc>
        <w:tc>
          <w:tcPr>
            <w:tcW w:w="1373"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80</w:t>
            </w:r>
          </w:p>
        </w:tc>
        <w:tc>
          <w:tcPr>
            <w:tcW w:w="1455" w:type="dxa"/>
            <w:vAlign w:val="center"/>
          </w:tcPr>
          <w:p>
            <w:pPr>
              <w:widowControl/>
              <w:jc w:val="center"/>
              <w:textAlignment w:val="center"/>
              <w:rPr>
                <w:rFonts w:ascii="仿宋_GB2312" w:hAnsi="仿宋_GB2312" w:eastAsia="仿宋_GB2312" w:cs="仿宋_GB2312"/>
                <w:color w:val="000000"/>
                <w:kern w:val="0"/>
                <w:szCs w:val="21"/>
              </w:rPr>
            </w:pPr>
            <w:r>
              <w:rPr>
                <w:rFonts w:hint="eastAsia" w:ascii="仿宋_GB2312" w:hAnsi="宋体" w:eastAsia="仿宋_GB2312" w:cs="仿宋_GB2312"/>
                <w:color w:val="000000"/>
                <w:kern w:val="0"/>
                <w:szCs w:val="21"/>
              </w:rPr>
              <w:t>65.06</w:t>
            </w:r>
          </w:p>
        </w:tc>
        <w:tc>
          <w:tcPr>
            <w:tcW w:w="1414" w:type="dxa"/>
            <w:vAlign w:val="center"/>
          </w:tcPr>
          <w:p>
            <w:pPr>
              <w:widowControl/>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物业管理包含在租赁费中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2664" w:type="dxa"/>
            <w:vAlign w:val="center"/>
          </w:tcPr>
          <w:p>
            <w:pPr>
              <w:widowControl/>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台州市体育局</w:t>
            </w:r>
          </w:p>
        </w:tc>
        <w:tc>
          <w:tcPr>
            <w:tcW w:w="1762"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无</w:t>
            </w:r>
          </w:p>
        </w:tc>
        <w:tc>
          <w:tcPr>
            <w:tcW w:w="1373" w:type="dxa"/>
            <w:vAlign w:val="center"/>
          </w:tcPr>
          <w:p>
            <w:pPr>
              <w:widowControl/>
              <w:jc w:val="center"/>
              <w:textAlignment w:val="center"/>
              <w:rPr>
                <w:rFonts w:ascii="仿宋_GB2312" w:hAnsi="仿宋_GB2312" w:eastAsia="仿宋_GB2312" w:cs="仿宋_GB2312"/>
                <w:color w:val="000000"/>
                <w:kern w:val="0"/>
                <w:sz w:val="24"/>
              </w:rPr>
            </w:pPr>
          </w:p>
        </w:tc>
        <w:tc>
          <w:tcPr>
            <w:tcW w:w="1455" w:type="dxa"/>
            <w:vAlign w:val="center"/>
          </w:tcPr>
          <w:p>
            <w:pPr>
              <w:widowControl/>
              <w:jc w:val="center"/>
              <w:textAlignment w:val="center"/>
              <w:rPr>
                <w:rFonts w:ascii="仿宋_GB2312" w:hAnsi="仿宋_GB2312" w:eastAsia="仿宋_GB2312" w:cs="仿宋_GB2312"/>
                <w:color w:val="000000"/>
                <w:kern w:val="0"/>
                <w:szCs w:val="21"/>
              </w:rPr>
            </w:pPr>
            <w:r>
              <w:rPr>
                <w:rFonts w:hint="eastAsia" w:ascii="仿宋_GB2312" w:hAnsi="宋体" w:eastAsia="仿宋_GB2312" w:cs="仿宋_GB2312"/>
                <w:color w:val="000000"/>
                <w:kern w:val="0"/>
                <w:szCs w:val="21"/>
              </w:rPr>
              <w:t>26.54</w:t>
            </w:r>
          </w:p>
        </w:tc>
        <w:tc>
          <w:tcPr>
            <w:tcW w:w="1414" w:type="dxa"/>
            <w:vAlign w:val="center"/>
          </w:tcPr>
          <w:p>
            <w:pPr>
              <w:widowControl/>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基本支出及其他项目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2664" w:type="dxa"/>
            <w:vAlign w:val="center"/>
          </w:tcPr>
          <w:p>
            <w:pPr>
              <w:widowControl/>
              <w:jc w:val="left"/>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台州市人力资源和社会保障局</w:t>
            </w:r>
          </w:p>
        </w:tc>
        <w:tc>
          <w:tcPr>
            <w:tcW w:w="176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无</w:t>
            </w:r>
          </w:p>
        </w:tc>
        <w:tc>
          <w:tcPr>
            <w:tcW w:w="1373" w:type="dxa"/>
            <w:vAlign w:val="center"/>
          </w:tcPr>
          <w:p>
            <w:pPr>
              <w:jc w:val="center"/>
              <w:rPr>
                <w:rFonts w:ascii="仿宋_GB2312" w:hAnsi="仿宋_GB2312" w:eastAsia="仿宋_GB2312" w:cs="仿宋_GB2312"/>
                <w:sz w:val="24"/>
              </w:rPr>
            </w:pPr>
          </w:p>
        </w:tc>
        <w:tc>
          <w:tcPr>
            <w:tcW w:w="1455" w:type="dxa"/>
            <w:vAlign w:val="center"/>
          </w:tcPr>
          <w:p>
            <w:pPr>
              <w:widowControl/>
              <w:jc w:val="center"/>
              <w:textAlignment w:val="center"/>
              <w:rPr>
                <w:rFonts w:ascii="仿宋_GB2312" w:hAnsi="仿宋_GB2312" w:eastAsia="仿宋_GB2312" w:cs="仿宋_GB2312"/>
                <w:color w:val="000000"/>
                <w:kern w:val="0"/>
                <w:szCs w:val="21"/>
              </w:rPr>
            </w:pPr>
            <w:r>
              <w:rPr>
                <w:rFonts w:hint="eastAsia" w:ascii="仿宋_GB2312" w:hAnsi="宋体" w:eastAsia="仿宋_GB2312" w:cs="仿宋_GB2312"/>
                <w:color w:val="000000"/>
                <w:kern w:val="0"/>
                <w:szCs w:val="21"/>
              </w:rPr>
              <w:t>17.26</w:t>
            </w:r>
          </w:p>
        </w:tc>
        <w:tc>
          <w:tcPr>
            <w:tcW w:w="1414" w:type="dxa"/>
            <w:vAlign w:val="center"/>
          </w:tcPr>
          <w:p>
            <w:pPr>
              <w:widowControl/>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社保大楼部分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2664" w:type="dxa"/>
            <w:vAlign w:val="center"/>
          </w:tcPr>
          <w:p>
            <w:pPr>
              <w:widowControl/>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台州市卫生和计划生育委员会</w:t>
            </w:r>
          </w:p>
        </w:tc>
        <w:tc>
          <w:tcPr>
            <w:tcW w:w="1762"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无</w:t>
            </w:r>
          </w:p>
        </w:tc>
        <w:tc>
          <w:tcPr>
            <w:tcW w:w="1373" w:type="dxa"/>
            <w:vAlign w:val="center"/>
          </w:tcPr>
          <w:p>
            <w:pPr>
              <w:widowControl/>
              <w:jc w:val="center"/>
              <w:textAlignment w:val="center"/>
              <w:rPr>
                <w:rFonts w:ascii="仿宋_GB2312" w:hAnsi="仿宋_GB2312" w:eastAsia="仿宋_GB2312" w:cs="仿宋_GB2312"/>
                <w:color w:val="000000"/>
                <w:kern w:val="0"/>
                <w:sz w:val="24"/>
              </w:rPr>
            </w:pPr>
          </w:p>
        </w:tc>
        <w:tc>
          <w:tcPr>
            <w:tcW w:w="1455" w:type="dxa"/>
            <w:vAlign w:val="center"/>
          </w:tcPr>
          <w:p>
            <w:pPr>
              <w:widowControl/>
              <w:jc w:val="center"/>
              <w:textAlignment w:val="center"/>
              <w:rPr>
                <w:rFonts w:ascii="仿宋_GB2312" w:hAnsi="仿宋_GB2312" w:eastAsia="仿宋_GB2312" w:cs="仿宋_GB2312"/>
                <w:color w:val="000000"/>
                <w:kern w:val="0"/>
                <w:szCs w:val="21"/>
              </w:rPr>
            </w:pPr>
            <w:r>
              <w:rPr>
                <w:rFonts w:hint="eastAsia" w:ascii="仿宋_GB2312" w:hAnsi="宋体" w:eastAsia="仿宋_GB2312" w:cs="仿宋_GB2312"/>
                <w:color w:val="000000"/>
                <w:kern w:val="0"/>
                <w:szCs w:val="21"/>
              </w:rPr>
              <w:t>12.62</w:t>
            </w:r>
          </w:p>
        </w:tc>
        <w:tc>
          <w:tcPr>
            <w:tcW w:w="1414" w:type="dxa"/>
            <w:vAlign w:val="center"/>
          </w:tcPr>
          <w:p>
            <w:pPr>
              <w:widowControl/>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基本支出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2664" w:type="dxa"/>
            <w:vAlign w:val="center"/>
          </w:tcPr>
          <w:p>
            <w:pPr>
              <w:widowControl/>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浙江大学台州研究院</w:t>
            </w:r>
          </w:p>
        </w:tc>
        <w:tc>
          <w:tcPr>
            <w:tcW w:w="1762"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无</w:t>
            </w:r>
          </w:p>
        </w:tc>
        <w:tc>
          <w:tcPr>
            <w:tcW w:w="1373" w:type="dxa"/>
            <w:vAlign w:val="center"/>
          </w:tcPr>
          <w:p>
            <w:pPr>
              <w:widowControl/>
              <w:jc w:val="center"/>
              <w:textAlignment w:val="center"/>
              <w:rPr>
                <w:rFonts w:ascii="仿宋_GB2312" w:hAnsi="仿宋_GB2312" w:eastAsia="仿宋_GB2312" w:cs="仿宋_GB2312"/>
                <w:color w:val="000000"/>
                <w:kern w:val="0"/>
                <w:sz w:val="24"/>
              </w:rPr>
            </w:pPr>
          </w:p>
        </w:tc>
        <w:tc>
          <w:tcPr>
            <w:tcW w:w="1455" w:type="dxa"/>
            <w:vAlign w:val="center"/>
          </w:tcPr>
          <w:p>
            <w:pPr>
              <w:widowControl/>
              <w:jc w:val="center"/>
              <w:textAlignment w:val="center"/>
              <w:rPr>
                <w:rFonts w:ascii="仿宋_GB2312" w:hAnsi="仿宋_GB2312" w:eastAsia="仿宋_GB2312" w:cs="仿宋_GB2312"/>
                <w:color w:val="000000"/>
                <w:kern w:val="0"/>
                <w:szCs w:val="21"/>
              </w:rPr>
            </w:pPr>
            <w:r>
              <w:rPr>
                <w:rFonts w:hint="eastAsia" w:ascii="仿宋_GB2312" w:hAnsi="宋体" w:eastAsia="仿宋_GB2312" w:cs="仿宋_GB2312"/>
                <w:color w:val="000000"/>
                <w:kern w:val="0"/>
                <w:szCs w:val="21"/>
              </w:rPr>
              <w:t>43</w:t>
            </w:r>
          </w:p>
        </w:tc>
        <w:tc>
          <w:tcPr>
            <w:tcW w:w="1414" w:type="dxa"/>
            <w:vAlign w:val="center"/>
          </w:tcPr>
          <w:p>
            <w:pPr>
              <w:widowControl/>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基本支出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2664" w:type="dxa"/>
            <w:vAlign w:val="center"/>
          </w:tcPr>
          <w:p>
            <w:pPr>
              <w:widowControl/>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台州市商务局</w:t>
            </w:r>
          </w:p>
        </w:tc>
        <w:tc>
          <w:tcPr>
            <w:tcW w:w="1762"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无</w:t>
            </w:r>
          </w:p>
        </w:tc>
        <w:tc>
          <w:tcPr>
            <w:tcW w:w="1373" w:type="dxa"/>
            <w:vAlign w:val="center"/>
          </w:tcPr>
          <w:p>
            <w:pPr>
              <w:widowControl/>
              <w:jc w:val="center"/>
              <w:textAlignment w:val="center"/>
              <w:rPr>
                <w:rFonts w:ascii="仿宋_GB2312" w:hAnsi="仿宋_GB2312" w:eastAsia="仿宋_GB2312" w:cs="仿宋_GB2312"/>
                <w:color w:val="000000"/>
                <w:kern w:val="0"/>
                <w:sz w:val="24"/>
              </w:rPr>
            </w:pPr>
          </w:p>
        </w:tc>
        <w:tc>
          <w:tcPr>
            <w:tcW w:w="1455" w:type="dxa"/>
            <w:vAlign w:val="center"/>
          </w:tcPr>
          <w:p>
            <w:pPr>
              <w:widowControl/>
              <w:jc w:val="center"/>
              <w:textAlignment w:val="center"/>
              <w:rPr>
                <w:rFonts w:ascii="仿宋_GB2312" w:hAnsi="仿宋_GB2312" w:eastAsia="仿宋_GB2312" w:cs="仿宋_GB2312"/>
                <w:szCs w:val="21"/>
              </w:rPr>
            </w:pPr>
            <w:r>
              <w:rPr>
                <w:rFonts w:hint="eastAsia" w:ascii="仿宋_GB2312" w:hAnsi="宋体" w:eastAsia="仿宋_GB2312" w:cs="仿宋_GB2312"/>
                <w:color w:val="000000"/>
                <w:kern w:val="0"/>
                <w:szCs w:val="21"/>
              </w:rPr>
              <w:t>3.15</w:t>
            </w:r>
          </w:p>
        </w:tc>
        <w:tc>
          <w:tcPr>
            <w:tcW w:w="1414" w:type="dxa"/>
            <w:vAlign w:val="center"/>
          </w:tcPr>
          <w:p>
            <w:pPr>
              <w:widowControl/>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szCs w:val="21"/>
              </w:rPr>
              <w:t>由市机关服务中心统一服务</w:t>
            </w:r>
          </w:p>
        </w:tc>
      </w:tr>
    </w:tbl>
    <w:p>
      <w:pPr>
        <w:ind w:firstLine="617" w:firstLineChars="192"/>
        <w:rPr>
          <w:rFonts w:ascii="仿宋_GB2312" w:eastAsia="仿宋_GB2312"/>
          <w:b/>
          <w:sz w:val="32"/>
          <w:szCs w:val="32"/>
        </w:rPr>
      </w:pPr>
      <w:r>
        <w:rPr>
          <w:rFonts w:hint="eastAsia" w:ascii="仿宋_GB2312" w:eastAsia="仿宋_GB2312"/>
          <w:b/>
          <w:sz w:val="32"/>
          <w:szCs w:val="32"/>
        </w:rPr>
        <w:t>（二）项目绩效</w:t>
      </w:r>
    </w:p>
    <w:p>
      <w:pPr>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1、强化安全保障,维护正常工作秩序</w:t>
      </w:r>
    </w:p>
    <w:p>
      <w:pPr>
        <w:ind w:firstLine="640" w:firstLineChars="200"/>
        <w:rPr>
          <w:rFonts w:ascii="仿宋_GB2312" w:eastAsia="仿宋_GB2312"/>
          <w:sz w:val="32"/>
          <w:szCs w:val="32"/>
        </w:rPr>
      </w:pPr>
      <w:r>
        <w:rPr>
          <w:rFonts w:hint="eastAsia" w:ascii="仿宋_GB2312" w:eastAsia="仿宋_GB2312"/>
          <w:sz w:val="32"/>
          <w:szCs w:val="32"/>
        </w:rPr>
        <w:t>各市级预算单位通过采购保安服务或自行组建保安队伍等方式强化单位安全防范能力，确保单位安全,维护单位正常的工作秩序。根据调研18家市级预算单位，共配备保安员172人，平均每2236平方米（建筑面积）配备1个保安员。保安员具备相应的政治、业务、身体素质，做到持保安证上岗，确保安保服务质量；实施24小时不间断值班，为单位提供全天候不间断服务；严格落实外来人员、车辆、物品的出入查验、登记管理制度，严防可疑人员、车辆以及危险物品等带入单位；开展单位内外及周边的保卫巡查，及时排除危险因素；在日常巡视中发现单位存在安全保卫方面的疏漏，主动提出切合实际的防范和补救措施；同时，对保安员进行消防安全的专题培训和消防设施操作演练，确保保安员都掌握基本的消防安全知识和消防设施操作技能。各单位保安按要求配备基本防卫器械，提升保安员应对突发事件的能力。不断完善单位监控系统和报警装置，安防监控室落实保安员专人值守，实现对单位出入口及重要部位监控履盖。这些措施的实施，夯实了各单位的安全防范基础，维护了单位的秩序。</w:t>
      </w:r>
    </w:p>
    <w:p>
      <w:pPr>
        <w:rPr>
          <w:rFonts w:ascii="仿宋_GB2312" w:eastAsia="仿宋_GB2312"/>
          <w:sz w:val="32"/>
          <w:szCs w:val="32"/>
        </w:rPr>
      </w:pPr>
      <w:r>
        <w:rPr>
          <w:rFonts w:hint="eastAsia" w:ascii="仿宋_GB2312" w:eastAsia="仿宋_GB2312"/>
          <w:sz w:val="32"/>
          <w:szCs w:val="32"/>
        </w:rPr>
        <w:t xml:space="preserve">    根据对公众的问卷调查,有32%的公众认为</w:t>
      </w:r>
      <w:r>
        <w:rPr>
          <w:rFonts w:hint="eastAsia" w:eastAsia="仿宋_GB2312" w:cs="仿宋_GB2312"/>
          <w:color w:val="000000"/>
          <w:sz w:val="32"/>
          <w:szCs w:val="32"/>
        </w:rPr>
        <w:t>市级行政单位、办事窗口秩序井然，</w:t>
      </w:r>
      <w:r>
        <w:rPr>
          <w:rFonts w:hint="eastAsia" w:ascii="仿宋_GB2312" w:eastAsia="仿宋_GB2312"/>
          <w:sz w:val="32"/>
          <w:szCs w:val="32"/>
        </w:rPr>
        <w:t>有50%的公众认为秩序比较井然；有50%的公众认为</w:t>
      </w:r>
      <w:r>
        <w:rPr>
          <w:rFonts w:hint="eastAsia" w:eastAsia="仿宋_GB2312" w:cs="仿宋_GB2312"/>
          <w:color w:val="000000"/>
          <w:sz w:val="32"/>
          <w:szCs w:val="32"/>
        </w:rPr>
        <w:t>市级行政单位、办事窗口安保措施得当，有</w:t>
      </w:r>
      <w:r>
        <w:rPr>
          <w:rFonts w:hint="eastAsia" w:ascii="仿宋_GB2312" w:eastAsia="仿宋_GB2312"/>
          <w:sz w:val="32"/>
          <w:szCs w:val="32"/>
        </w:rPr>
        <w:t>36%</w:t>
      </w:r>
      <w:r>
        <w:rPr>
          <w:rFonts w:hint="eastAsia" w:eastAsia="仿宋_GB2312" w:cs="仿宋_GB2312"/>
          <w:color w:val="000000"/>
          <w:sz w:val="32"/>
          <w:szCs w:val="32"/>
        </w:rPr>
        <w:t>的公众认为措施比较得当。</w:t>
      </w:r>
    </w:p>
    <w:p>
      <w:pPr>
        <w:spacing w:line="560" w:lineRule="exact"/>
        <w:ind w:firstLine="643" w:firstLineChars="200"/>
        <w:rPr>
          <w:rFonts w:eastAsia="仿宋_GB2312" w:cs="仿宋_GB2312"/>
          <w:b/>
          <w:color w:val="000000"/>
          <w:sz w:val="32"/>
          <w:szCs w:val="32"/>
        </w:rPr>
      </w:pPr>
      <w:r>
        <w:rPr>
          <w:rFonts w:hint="eastAsia" w:eastAsia="仿宋_GB2312" w:cs="仿宋_GB2312"/>
          <w:b/>
          <w:color w:val="000000"/>
          <w:sz w:val="32"/>
          <w:szCs w:val="32"/>
        </w:rPr>
        <w:t>2、重视环境卫生，保障政府办公楼（区）卫生整洁</w:t>
      </w:r>
    </w:p>
    <w:p>
      <w:pPr>
        <w:ind w:firstLine="640" w:firstLineChars="200"/>
        <w:rPr>
          <w:rFonts w:ascii="仿宋_GB2312" w:eastAsia="仿宋_GB2312"/>
          <w:sz w:val="32"/>
          <w:szCs w:val="32"/>
        </w:rPr>
      </w:pPr>
      <w:r>
        <w:rPr>
          <w:rFonts w:hint="eastAsia" w:ascii="仿宋_GB2312" w:eastAsia="仿宋_GB2312"/>
          <w:sz w:val="32"/>
          <w:szCs w:val="32"/>
        </w:rPr>
        <w:t>各市级预算单位重视办公场所保洁，通过采购保洁服务或自建保洁队伍等方式，对单位公共部分进行卫生清洁保障，根据需要对会议室、办公室等进行保洁服务。根据调研18家市级预算单位，共配备保洁员121人，平均每3178平方米（建筑面积）配备1个保洁员。通过保洁员的保洁服务，各市级单位办公场所达到比较高的卫生洁净水平，如绿城物业服务的市行政大楼保洁工作，大楼保洁达到五星级宾馆卫生保洁水平，同时符合国家卫生城市卫生标准和市多城同创卫生验收标准；上海至诚为台州市公安局提供保洁服务，保洁服务达到四、五星级宾馆保洁标准，保洁合格率达到95%以上。通过评价组实地调研，市级政府各办公楼（区）卫生比较整洁，基本达到保洁合同规定的保洁要求或标准。</w:t>
      </w:r>
    </w:p>
    <w:p>
      <w:pPr>
        <w:ind w:firstLine="614" w:firstLineChars="192"/>
        <w:rPr>
          <w:rFonts w:ascii="仿宋_GB2312" w:eastAsia="仿宋_GB2312"/>
          <w:sz w:val="32"/>
          <w:szCs w:val="32"/>
        </w:rPr>
      </w:pPr>
      <w:r>
        <w:rPr>
          <w:rFonts w:hint="eastAsia" w:ascii="仿宋_GB2312" w:eastAsia="仿宋_GB2312"/>
          <w:sz w:val="32"/>
          <w:szCs w:val="32"/>
        </w:rPr>
        <w:t xml:space="preserve"> 根据对公众的问卷调查,有25%的公众认为</w:t>
      </w:r>
      <w:r>
        <w:rPr>
          <w:rFonts w:hint="eastAsia" w:eastAsia="仿宋_GB2312" w:cs="仿宋_GB2312"/>
          <w:color w:val="000000"/>
          <w:sz w:val="32"/>
          <w:szCs w:val="32"/>
        </w:rPr>
        <w:t>市级行政单位、办事窗口卫生整洁，</w:t>
      </w:r>
      <w:r>
        <w:rPr>
          <w:rFonts w:hint="eastAsia" w:ascii="仿宋_GB2312" w:eastAsia="仿宋_GB2312"/>
          <w:sz w:val="32"/>
          <w:szCs w:val="32"/>
        </w:rPr>
        <w:t>有61%的公众认为卫生比较整洁，有14%的公众认为卫生一般。</w:t>
      </w:r>
    </w:p>
    <w:p>
      <w:pPr>
        <w:ind w:firstLine="617" w:firstLineChars="192"/>
        <w:rPr>
          <w:rFonts w:ascii="仿宋_GB2312" w:eastAsia="仿宋_GB2312"/>
          <w:b/>
          <w:sz w:val="32"/>
          <w:szCs w:val="32"/>
        </w:rPr>
      </w:pPr>
      <w:r>
        <w:rPr>
          <w:rFonts w:hint="eastAsia" w:ascii="仿宋_GB2312" w:eastAsia="仿宋_GB2312"/>
          <w:b/>
          <w:sz w:val="32"/>
          <w:szCs w:val="32"/>
        </w:rPr>
        <w:t>3、绿化办公区域，美化服务环境</w:t>
      </w:r>
    </w:p>
    <w:p>
      <w:pPr>
        <w:ind w:firstLine="640" w:firstLineChars="200"/>
        <w:rPr>
          <w:rFonts w:ascii="仿宋_GB2312" w:eastAsia="仿宋_GB2312"/>
          <w:sz w:val="32"/>
          <w:szCs w:val="32"/>
        </w:rPr>
      </w:pPr>
      <w:r>
        <w:rPr>
          <w:rFonts w:hint="eastAsia" w:ascii="仿宋_GB2312" w:eastAsia="仿宋_GB2312"/>
          <w:sz w:val="32"/>
          <w:szCs w:val="32"/>
        </w:rPr>
        <w:t>物业管理费项目的实施，各预算单位在开展卫生保洁的基础上，根据实际需要在办公区域进行绿化摆放和养护。如市级机关服务中心花木租赁服务要求花木供应应商定期养护、清洁，并确保植株长势健康；花木应造型美观，摆放合理，并配以质地精良的瓷盘或陶盘；办公室、过渡房内的花木应以高雅、素洁为主，公共区域花木应端庄、大气，与周围环境相协调。市公安局要求盆花根据生长情况每个月不少于一次进行更换，做到植物长势茂盛，无枯枝，色彩鲜艳等。同时，院内有绿化的单位对绿地、花草、树木进行日常养护，确保植物长势茂盛。通过物业管理项目的实施，政府办公楼（区）得到洁化、绿化、美化，为服务于市民办事提供了舒适的环境。</w:t>
      </w:r>
    </w:p>
    <w:p>
      <w:pPr>
        <w:ind w:firstLine="643" w:firstLineChars="200"/>
        <w:rPr>
          <w:rFonts w:ascii="仿宋_GB2312" w:eastAsia="仿宋_GB2312"/>
          <w:b/>
          <w:sz w:val="32"/>
          <w:szCs w:val="32"/>
        </w:rPr>
      </w:pPr>
      <w:r>
        <w:rPr>
          <w:rFonts w:hint="eastAsia" w:ascii="仿宋_GB2312" w:eastAsia="仿宋_GB2312"/>
          <w:b/>
          <w:sz w:val="32"/>
          <w:szCs w:val="32"/>
        </w:rPr>
        <w:t>（三）评价发现的问题</w:t>
      </w:r>
    </w:p>
    <w:p>
      <w:pPr>
        <w:ind w:firstLine="630" w:firstLineChars="196"/>
        <w:rPr>
          <w:rFonts w:ascii="仿宋_GB2312" w:eastAsia="仿宋_GB2312"/>
          <w:b/>
          <w:bCs/>
          <w:sz w:val="32"/>
          <w:szCs w:val="32"/>
        </w:rPr>
      </w:pPr>
      <w:r>
        <w:rPr>
          <w:rFonts w:hint="eastAsia" w:ascii="仿宋_GB2312" w:eastAsia="仿宋_GB2312"/>
          <w:b/>
          <w:bCs/>
          <w:sz w:val="32"/>
          <w:szCs w:val="32"/>
        </w:rPr>
        <w:t>1、物业管理费分类子项内容未明确</w:t>
      </w:r>
    </w:p>
    <w:p>
      <w:pPr>
        <w:pStyle w:val="4"/>
        <w:spacing w:before="0" w:beforeAutospacing="0" w:after="0" w:afterAutospacing="0"/>
        <w:ind w:firstLine="640"/>
        <w:rPr>
          <w:rFonts w:ascii="仿宋_GB2312" w:eastAsia="仿宋_GB2312"/>
          <w:sz w:val="32"/>
          <w:szCs w:val="32"/>
        </w:rPr>
      </w:pPr>
      <w:r>
        <w:rPr>
          <w:rFonts w:hint="eastAsia" w:ascii="仿宋_GB2312" w:eastAsia="仿宋_GB2312"/>
          <w:sz w:val="32"/>
          <w:szCs w:val="32"/>
        </w:rPr>
        <w:t>目前，市级未出台物业管理费相关管理办法，只在《台州市市级部门项目支出预算管理办法》中对物业管理类项目明确分为办公楼及公共区域秩序维护及安全服务、设备设施运行维护服务、环境保洁服务、绿化摆放与养护费用、其他等5类，但未对物业管理费各类别项下涉及的具体内容予以明确。</w:t>
      </w:r>
    </w:p>
    <w:p>
      <w:pPr>
        <w:pStyle w:val="4"/>
        <w:spacing w:before="0" w:beforeAutospacing="0" w:after="0" w:afterAutospacing="0"/>
        <w:ind w:firstLine="640" w:firstLineChars="200"/>
        <w:rPr>
          <w:rFonts w:ascii="仿宋_GB2312" w:eastAsia="仿宋_GB2312"/>
          <w:sz w:val="32"/>
          <w:szCs w:val="32"/>
        </w:rPr>
      </w:pPr>
      <w:r>
        <w:rPr>
          <w:rFonts w:hint="eastAsia" w:ascii="仿宋_GB2312" w:eastAsia="仿宋_GB2312"/>
          <w:sz w:val="32"/>
          <w:szCs w:val="32"/>
        </w:rPr>
        <w:t>纵观中央到地方，各级政府也陆续出台了物业管理费相关管理办法，如：中央国家机关办公楼（区）物业管理内容分十一类、浙江省级单位物业管理费开支范围分九类、绍兴市市级机关办公楼物业管理费支出范围分六类，对比我市物业管理内容分类，都存在共性的支出如保安服务、保洁服务、绿化养护及设备设施的运行维护等，虽然分类各有差异，但他们都对类别子项内容作出了明确的规定。</w:t>
      </w:r>
    </w:p>
    <w:p>
      <w:pPr>
        <w:pStyle w:val="4"/>
        <w:spacing w:before="0" w:beforeAutospacing="0" w:after="0" w:afterAutospacing="0"/>
        <w:ind w:firstLine="640"/>
        <w:rPr>
          <w:rFonts w:ascii="仿宋_GB2312" w:eastAsia="仿宋_GB2312"/>
          <w:color w:val="000000"/>
          <w:sz w:val="32"/>
          <w:szCs w:val="32"/>
        </w:rPr>
      </w:pPr>
      <w:r>
        <w:rPr>
          <w:rFonts w:hint="eastAsia" w:ascii="仿宋_GB2312" w:eastAsia="仿宋_GB2312"/>
          <w:sz w:val="32"/>
          <w:szCs w:val="32"/>
        </w:rPr>
        <w:t>由于未对物业管理费各类别项下涉及的具体内容予以规范和明确，影响到各预算单位在实际执行时出现下述问题：一是容易造成项目列支渠道混淆。将不属于物业管理费支出的内容列入物业管理费项目支出，如食堂费用（外包费、人员工资、燃气费）、水电费等；将属于物业管理费支出的内容列入其它项目支出，如市中级法院将部分保安费用列支执法办案费项目等。二是采购服务时，各预算单位无法统一按照物业管理服务类别项下的具体内容、事项予以明确、约定 。如</w:t>
      </w:r>
      <w:r>
        <w:rPr>
          <w:rFonts w:hint="eastAsia" w:ascii="仿宋_GB2312" w:eastAsia="仿宋_GB2312"/>
          <w:color w:val="000000"/>
          <w:sz w:val="32"/>
          <w:szCs w:val="32"/>
        </w:rPr>
        <w:t>保洁耗材是否包含在合同存在差异,个别单位采购的保洁服务合同价格中包含材料、工具、易耗品(草纸、擦手纸、洗手液、垃圾袋等），而大部分单位该类费用未包括在合同金额中。</w:t>
      </w:r>
    </w:p>
    <w:p>
      <w:pPr>
        <w:pStyle w:val="4"/>
        <w:spacing w:before="0" w:beforeAutospacing="0" w:after="0" w:afterAutospacing="0"/>
        <w:ind w:firstLine="640"/>
        <w:rPr>
          <w:rFonts w:ascii="仿宋_GB2312" w:eastAsia="仿宋_GB2312"/>
          <w:sz w:val="32"/>
          <w:szCs w:val="32"/>
        </w:rPr>
      </w:pPr>
      <w:r>
        <w:rPr>
          <w:rFonts w:hint="eastAsia" w:ascii="仿宋_GB2312" w:eastAsia="仿宋_GB2312"/>
          <w:color w:val="000000"/>
          <w:sz w:val="32"/>
          <w:szCs w:val="32"/>
        </w:rPr>
        <w:t>上述问题的存在，</w:t>
      </w:r>
      <w:r>
        <w:rPr>
          <w:rFonts w:hint="eastAsia" w:ascii="仿宋_GB2312" w:eastAsia="仿宋_GB2312"/>
          <w:sz w:val="32"/>
          <w:szCs w:val="32"/>
        </w:rPr>
        <w:t>导致各预算单位物业管理费的会计信息很难得到真实、完整的反映，进而影响到预算管理部门有效地统计和分析并控制物业管理费类项目同口径的支出水平。</w:t>
      </w:r>
    </w:p>
    <w:p>
      <w:pPr>
        <w:spacing w:line="360" w:lineRule="auto"/>
        <w:ind w:firstLine="643" w:firstLineChars="200"/>
        <w:rPr>
          <w:rFonts w:ascii="仿宋_GB2312" w:eastAsia="仿宋_GB2312"/>
          <w:b/>
          <w:bCs/>
          <w:sz w:val="32"/>
          <w:szCs w:val="32"/>
        </w:rPr>
      </w:pPr>
      <w:r>
        <w:rPr>
          <w:rFonts w:hint="eastAsia" w:ascii="仿宋_GB2312" w:eastAsia="仿宋_GB2312"/>
          <w:b/>
          <w:bCs/>
          <w:sz w:val="32"/>
          <w:szCs w:val="32"/>
        </w:rPr>
        <w:t>2、物业管理费缺乏预算标准</w:t>
      </w:r>
    </w:p>
    <w:p>
      <w:pPr>
        <w:spacing w:line="360" w:lineRule="auto"/>
        <w:ind w:firstLine="640"/>
        <w:rPr>
          <w:rFonts w:ascii="仿宋_GB2312" w:eastAsia="仿宋_GB2312"/>
          <w:color w:val="000000"/>
          <w:sz w:val="32"/>
          <w:szCs w:val="32"/>
        </w:rPr>
      </w:pPr>
      <w:r>
        <w:rPr>
          <w:rFonts w:hint="eastAsia" w:ascii="仿宋_GB2312" w:eastAsia="仿宋_GB2312"/>
          <w:color w:val="000000"/>
          <w:sz w:val="32"/>
          <w:szCs w:val="32"/>
        </w:rPr>
        <w:t>台州市级部门尚未出台物业管理费预算标准，只有台州市财政局关于做好2016-2018年度市本级小额物业管理项目定点采购工作的通知》中定点供应商的报价标准可供参考，况且各定点供应商提供的同类服务项目其报价标准存在较大差异。导致：（1）实际执行过程中，市级各预算单位在项目申报时、财政部门在项目审核时，都无法定量判定申报的项目支出金额是否合理；（2）各预算单位在物业管理各子项服务采购时也难以有效衡量各物业服务供应商报价的合理性，采购单价存在较大差异，最终使物业管理费的预算控制难以有效实施。</w:t>
      </w:r>
    </w:p>
    <w:p>
      <w:pPr>
        <w:spacing w:line="360" w:lineRule="auto"/>
        <w:ind w:firstLine="640" w:firstLineChars="200"/>
        <w:rPr>
          <w:rFonts w:ascii="仿宋_GB2312" w:eastAsia="仿宋_GB2312"/>
          <w:color w:val="000000"/>
          <w:sz w:val="32"/>
          <w:szCs w:val="32"/>
        </w:rPr>
      </w:pPr>
      <w:r>
        <w:rPr>
          <w:rFonts w:hint="eastAsia" w:ascii="仿宋_GB2312" w:eastAsia="仿宋_GB2312"/>
          <w:color w:val="000000"/>
          <w:sz w:val="32"/>
          <w:szCs w:val="32"/>
        </w:rPr>
        <w:t>市级部门物业管理费采购样本情况：</w:t>
      </w:r>
    </w:p>
    <w:p>
      <w:pPr>
        <w:numPr>
          <w:ilvl w:val="0"/>
          <w:numId w:val="4"/>
        </w:numPr>
        <w:spacing w:line="360" w:lineRule="auto"/>
        <w:ind w:firstLine="640" w:firstLineChars="200"/>
        <w:rPr>
          <w:rFonts w:ascii="仿宋_GB2312" w:eastAsia="仿宋_GB2312"/>
          <w:color w:val="000000"/>
          <w:sz w:val="32"/>
          <w:szCs w:val="32"/>
        </w:rPr>
      </w:pPr>
      <w:r>
        <w:rPr>
          <w:rFonts w:hint="eastAsia" w:ascii="仿宋_GB2312" w:eastAsia="仿宋_GB2312"/>
          <w:color w:val="000000"/>
          <w:sz w:val="32"/>
          <w:szCs w:val="32"/>
        </w:rPr>
        <w:t>安保服务。收集到11家市级部门2016年采购的安保服务支出情况，保安单人费用在35400-54103元/人/年之间，按单位面积计算的保安服务费用在6.92-94.55元/平方米/年。</w:t>
      </w:r>
    </w:p>
    <w:p>
      <w:pPr>
        <w:numPr>
          <w:ilvl w:val="0"/>
          <w:numId w:val="4"/>
        </w:numPr>
        <w:spacing w:line="360" w:lineRule="auto"/>
        <w:ind w:firstLine="640" w:firstLineChars="200"/>
        <w:rPr>
          <w:rFonts w:ascii="仿宋_GB2312" w:eastAsia="仿宋_GB2312"/>
          <w:color w:val="000000"/>
          <w:sz w:val="32"/>
          <w:szCs w:val="32"/>
        </w:rPr>
      </w:pPr>
      <w:r>
        <w:rPr>
          <w:rFonts w:hint="eastAsia" w:ascii="仿宋_GB2312" w:eastAsia="仿宋_GB2312"/>
          <w:color w:val="000000"/>
          <w:sz w:val="32"/>
          <w:szCs w:val="32"/>
        </w:rPr>
        <w:t>保洁服务。收集到11家市级部门2016年采购保洁服务支出情况，保洁单人费用在30994-48625元/人/年之间，按单位面积计算的保洁服务采购单价在3.93-30.33元/平方米/年之间。</w:t>
      </w:r>
    </w:p>
    <w:p>
      <w:pPr>
        <w:numPr>
          <w:ilvl w:val="0"/>
          <w:numId w:val="4"/>
        </w:numPr>
        <w:spacing w:line="360" w:lineRule="auto"/>
        <w:ind w:firstLine="640" w:firstLineChars="200"/>
        <w:rPr>
          <w:rFonts w:ascii="仿宋_GB2312" w:eastAsia="仿宋_GB2312"/>
          <w:color w:val="000000"/>
          <w:sz w:val="32"/>
          <w:szCs w:val="32"/>
        </w:rPr>
      </w:pPr>
      <w:r>
        <w:rPr>
          <w:rFonts w:hint="eastAsia" w:ascii="仿宋_GB2312" w:eastAsia="仿宋_GB2312"/>
          <w:bCs/>
          <w:sz w:val="32"/>
          <w:szCs w:val="32"/>
        </w:rPr>
        <w:t>绿化摆放和养护。收集到市机关事务管理局2016年采购摆放的普通花木为0.23元/盆/天,而2017年重新招标后为0.45元/盆/天；市商务局采购的绿化摆放为0.4元/盆/天；市中级法院绿化养护支出为11.38元/平方米/年,浙大研究院绿化养护为4元/平方米/年。</w:t>
      </w:r>
    </w:p>
    <w:p>
      <w:pPr>
        <w:numPr>
          <w:ilvl w:val="0"/>
          <w:numId w:val="4"/>
        </w:numPr>
        <w:spacing w:line="360" w:lineRule="auto"/>
        <w:ind w:firstLine="640" w:firstLineChars="200"/>
        <w:rPr>
          <w:rFonts w:ascii="仿宋_GB2312" w:eastAsia="仿宋_GB2312"/>
          <w:color w:val="000000"/>
          <w:sz w:val="32"/>
          <w:szCs w:val="32"/>
        </w:rPr>
      </w:pPr>
      <w:r>
        <w:rPr>
          <w:rFonts w:hint="eastAsia" w:ascii="仿宋_GB2312" w:eastAsia="仿宋_GB2312"/>
          <w:bCs/>
          <w:sz w:val="32"/>
          <w:szCs w:val="32"/>
        </w:rPr>
        <w:t>设备设施运行维护。收集到电梯、空调等设备设施运行维护存在差异，如日立电梯维保价格，市卫计局为467元/月（5层）、市机关事务管理局为575元/月（16层）和525元/月（8层）、市总工会为1125元/月（6层）。</w:t>
      </w:r>
    </w:p>
    <w:p>
      <w:pPr>
        <w:spacing w:line="360" w:lineRule="auto"/>
        <w:ind w:firstLine="640"/>
        <w:jc w:val="center"/>
        <w:rPr>
          <w:rFonts w:ascii="仿宋_GB2312" w:eastAsia="仿宋_GB2312"/>
          <w:color w:val="000000"/>
          <w:sz w:val="32"/>
          <w:szCs w:val="32"/>
        </w:rPr>
      </w:pPr>
      <w:r>
        <w:rPr>
          <w:rFonts w:hint="eastAsia" w:ascii="仿宋_GB2312" w:eastAsia="仿宋_GB2312"/>
          <w:b/>
          <w:bCs/>
          <w:color w:val="000000"/>
          <w:sz w:val="32"/>
          <w:szCs w:val="32"/>
        </w:rPr>
        <w:t>表3：2016年部分市级单位安保服务支出单价</w:t>
      </w:r>
    </w:p>
    <w:tbl>
      <w:tblPr>
        <w:tblStyle w:val="7"/>
        <w:tblW w:w="8361" w:type="dxa"/>
        <w:tblInd w:w="1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3"/>
        <w:gridCol w:w="2023"/>
        <w:gridCol w:w="2023"/>
        <w:gridCol w:w="1294"/>
        <w:gridCol w:w="1294"/>
        <w:gridCol w:w="1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433" w:type="dxa"/>
            <w:vAlign w:val="center"/>
          </w:tcPr>
          <w:p>
            <w:pPr>
              <w:jc w:val="center"/>
              <w:rPr>
                <w:rFonts w:ascii="新宋体" w:hAnsi="新宋体" w:eastAsia="新宋体"/>
                <w:sz w:val="24"/>
              </w:rPr>
            </w:pPr>
            <w:r>
              <w:rPr>
                <w:rFonts w:hint="eastAsia" w:ascii="新宋体" w:hAnsi="新宋体" w:eastAsia="新宋体"/>
                <w:sz w:val="24"/>
              </w:rPr>
              <w:t>序号</w:t>
            </w:r>
          </w:p>
        </w:tc>
        <w:tc>
          <w:tcPr>
            <w:tcW w:w="2023" w:type="dxa"/>
            <w:vAlign w:val="center"/>
          </w:tcPr>
          <w:p>
            <w:pPr>
              <w:jc w:val="center"/>
              <w:rPr>
                <w:rFonts w:ascii="新宋体" w:hAnsi="新宋体" w:eastAsia="新宋体"/>
                <w:sz w:val="24"/>
              </w:rPr>
            </w:pPr>
            <w:r>
              <w:rPr>
                <w:rFonts w:hint="eastAsia" w:ascii="新宋体" w:hAnsi="新宋体" w:eastAsia="新宋体"/>
                <w:sz w:val="24"/>
              </w:rPr>
              <w:t>市级单位名称</w:t>
            </w:r>
          </w:p>
        </w:tc>
        <w:tc>
          <w:tcPr>
            <w:tcW w:w="2023" w:type="dxa"/>
            <w:vAlign w:val="center"/>
          </w:tcPr>
          <w:p>
            <w:pPr>
              <w:jc w:val="center"/>
              <w:rPr>
                <w:rFonts w:ascii="新宋体" w:hAnsi="新宋体" w:eastAsia="新宋体"/>
                <w:sz w:val="24"/>
              </w:rPr>
            </w:pPr>
            <w:r>
              <w:rPr>
                <w:rFonts w:hint="eastAsia" w:ascii="新宋体" w:hAnsi="新宋体" w:eastAsia="新宋体"/>
                <w:sz w:val="24"/>
              </w:rPr>
              <w:t>保安公司名称</w:t>
            </w:r>
          </w:p>
        </w:tc>
        <w:tc>
          <w:tcPr>
            <w:tcW w:w="1294" w:type="dxa"/>
            <w:vAlign w:val="center"/>
          </w:tcPr>
          <w:p>
            <w:pPr>
              <w:spacing w:line="260" w:lineRule="exact"/>
              <w:jc w:val="center"/>
              <w:rPr>
                <w:rFonts w:ascii="宋体" w:hAnsi="宋体"/>
                <w:color w:val="000000"/>
                <w:szCs w:val="21"/>
              </w:rPr>
            </w:pPr>
            <w:r>
              <w:rPr>
                <w:rFonts w:hint="eastAsia" w:ascii="宋体" w:hAnsi="宋体"/>
                <w:color w:val="000000"/>
                <w:szCs w:val="21"/>
              </w:rPr>
              <w:t>保安单人费用</w:t>
            </w:r>
          </w:p>
          <w:p>
            <w:pPr>
              <w:jc w:val="center"/>
              <w:rPr>
                <w:rFonts w:ascii="新宋体" w:hAnsi="新宋体" w:eastAsia="新宋体"/>
                <w:sz w:val="24"/>
              </w:rPr>
            </w:pPr>
            <w:r>
              <w:rPr>
                <w:rFonts w:hint="eastAsia" w:ascii="宋体" w:hAnsi="宋体"/>
                <w:color w:val="000000"/>
                <w:szCs w:val="21"/>
              </w:rPr>
              <w:t>元/人/年</w:t>
            </w:r>
          </w:p>
        </w:tc>
        <w:tc>
          <w:tcPr>
            <w:tcW w:w="1294" w:type="dxa"/>
            <w:vAlign w:val="center"/>
          </w:tcPr>
          <w:p>
            <w:pPr>
              <w:jc w:val="center"/>
              <w:rPr>
                <w:rFonts w:ascii="宋体" w:hAnsi="宋体"/>
                <w:color w:val="000000"/>
                <w:szCs w:val="21"/>
              </w:rPr>
            </w:pPr>
            <w:r>
              <w:rPr>
                <w:rFonts w:hint="eastAsia" w:ascii="宋体" w:hAnsi="宋体"/>
                <w:color w:val="000000"/>
                <w:szCs w:val="21"/>
              </w:rPr>
              <w:t>按面积价格</w:t>
            </w:r>
          </w:p>
          <w:p>
            <w:pPr>
              <w:jc w:val="center"/>
              <w:rPr>
                <w:rFonts w:ascii="宋体" w:hAnsi="宋体"/>
                <w:color w:val="000000"/>
                <w:szCs w:val="21"/>
              </w:rPr>
            </w:pPr>
            <w:r>
              <w:rPr>
                <w:rFonts w:hint="eastAsia"/>
                <w:bCs/>
                <w:szCs w:val="21"/>
              </w:rPr>
              <w:t>元/平方米/年</w:t>
            </w:r>
          </w:p>
        </w:tc>
        <w:tc>
          <w:tcPr>
            <w:tcW w:w="1294" w:type="dxa"/>
            <w:vAlign w:val="center"/>
          </w:tcPr>
          <w:p>
            <w:pPr>
              <w:jc w:val="center"/>
              <w:rPr>
                <w:bCs/>
                <w:szCs w:val="21"/>
              </w:rPr>
            </w:pPr>
            <w:r>
              <w:rPr>
                <w:rFonts w:hint="eastAsia"/>
                <w:bCs/>
                <w:szCs w:val="21"/>
              </w:rPr>
              <w:t>单个保安服务面积</w:t>
            </w:r>
          </w:p>
          <w:p>
            <w:pPr>
              <w:jc w:val="center"/>
              <w:rPr>
                <w:bCs/>
                <w:szCs w:val="21"/>
              </w:rPr>
            </w:pPr>
            <w:r>
              <w:rPr>
                <w:rFonts w:hint="eastAsia"/>
                <w:bCs/>
                <w:szCs w:val="21"/>
              </w:rPr>
              <w:t>平方米/人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trPr>
        <w:tc>
          <w:tcPr>
            <w:tcW w:w="433" w:type="dxa"/>
            <w:vAlign w:val="center"/>
          </w:tcPr>
          <w:p>
            <w:pPr>
              <w:jc w:val="center"/>
              <w:rPr>
                <w:szCs w:val="21"/>
              </w:rPr>
            </w:pPr>
            <w:r>
              <w:rPr>
                <w:rFonts w:hint="eastAsia"/>
                <w:szCs w:val="21"/>
              </w:rPr>
              <w:t>1</w:t>
            </w:r>
          </w:p>
        </w:tc>
        <w:tc>
          <w:tcPr>
            <w:tcW w:w="2023" w:type="dxa"/>
            <w:vAlign w:val="center"/>
          </w:tcPr>
          <w:p>
            <w:pPr>
              <w:widowControl/>
              <w:jc w:val="left"/>
              <w:textAlignment w:val="center"/>
              <w:rPr>
                <w:bCs/>
                <w:szCs w:val="21"/>
              </w:rPr>
            </w:pPr>
            <w:r>
              <w:rPr>
                <w:rFonts w:hint="eastAsia" w:ascii="仿宋_GB2312" w:hAnsi="仿宋_GB2312" w:eastAsia="仿宋_GB2312" w:cs="仿宋_GB2312"/>
                <w:color w:val="000000"/>
                <w:kern w:val="0"/>
                <w:sz w:val="24"/>
              </w:rPr>
              <w:t>台州市教育局</w:t>
            </w:r>
          </w:p>
        </w:tc>
        <w:tc>
          <w:tcPr>
            <w:tcW w:w="2023" w:type="dxa"/>
            <w:vAlign w:val="center"/>
          </w:tcPr>
          <w:p>
            <w:pPr>
              <w:widowControl/>
              <w:jc w:val="center"/>
              <w:textAlignment w:val="center"/>
              <w:rPr>
                <w:szCs w:val="21"/>
              </w:rPr>
            </w:pPr>
            <w:r>
              <w:rPr>
                <w:rFonts w:hint="eastAsia" w:ascii="仿宋_GB2312" w:hAnsi="仿宋_GB2312" w:eastAsia="仿宋_GB2312" w:cs="仿宋_GB2312"/>
                <w:color w:val="000000"/>
                <w:kern w:val="0"/>
                <w:sz w:val="24"/>
              </w:rPr>
              <w:t>绿义保安</w:t>
            </w:r>
          </w:p>
        </w:tc>
        <w:tc>
          <w:tcPr>
            <w:tcW w:w="1294" w:type="dxa"/>
            <w:vAlign w:val="center"/>
          </w:tcPr>
          <w:p>
            <w:pPr>
              <w:jc w:val="center"/>
              <w:rPr>
                <w:szCs w:val="21"/>
              </w:rPr>
            </w:pPr>
            <w:r>
              <w:rPr>
                <w:rFonts w:hint="eastAsia" w:ascii="宋体" w:hAnsi="宋体"/>
                <w:color w:val="000000"/>
                <w:szCs w:val="21"/>
              </w:rPr>
              <w:t>46667</w:t>
            </w:r>
          </w:p>
        </w:tc>
        <w:tc>
          <w:tcPr>
            <w:tcW w:w="1294" w:type="dxa"/>
            <w:vAlign w:val="center"/>
          </w:tcPr>
          <w:p>
            <w:pPr>
              <w:jc w:val="center"/>
              <w:rPr>
                <w:rFonts w:ascii="宋体" w:hAnsi="宋体"/>
                <w:color w:val="000000"/>
                <w:szCs w:val="21"/>
              </w:rPr>
            </w:pPr>
            <w:r>
              <w:rPr>
                <w:rFonts w:hint="eastAsia" w:ascii="宋体" w:hAnsi="宋体"/>
                <w:color w:val="000000"/>
                <w:szCs w:val="21"/>
              </w:rPr>
              <w:t>27.97</w:t>
            </w:r>
          </w:p>
        </w:tc>
        <w:tc>
          <w:tcPr>
            <w:tcW w:w="1294" w:type="dxa"/>
            <w:vAlign w:val="center"/>
          </w:tcPr>
          <w:p>
            <w:pPr>
              <w:jc w:val="center"/>
              <w:rPr>
                <w:rFonts w:ascii="宋体" w:hAnsi="宋体"/>
                <w:color w:val="000000"/>
                <w:szCs w:val="21"/>
              </w:rPr>
            </w:pPr>
            <w:r>
              <w:rPr>
                <w:rFonts w:hint="eastAsia" w:ascii="宋体" w:hAnsi="宋体"/>
                <w:color w:val="000000"/>
                <w:szCs w:val="21"/>
              </w:rPr>
              <w:t>1668.33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trPr>
        <w:tc>
          <w:tcPr>
            <w:tcW w:w="433" w:type="dxa"/>
            <w:vAlign w:val="center"/>
          </w:tcPr>
          <w:p>
            <w:pPr>
              <w:jc w:val="center"/>
              <w:rPr>
                <w:szCs w:val="21"/>
              </w:rPr>
            </w:pPr>
            <w:r>
              <w:rPr>
                <w:rFonts w:hint="eastAsia"/>
                <w:szCs w:val="21"/>
              </w:rPr>
              <w:t>2</w:t>
            </w:r>
          </w:p>
        </w:tc>
        <w:tc>
          <w:tcPr>
            <w:tcW w:w="2023" w:type="dxa"/>
            <w:vAlign w:val="center"/>
          </w:tcPr>
          <w:p>
            <w:pPr>
              <w:widowControl/>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台州市住房和城乡建设局</w:t>
            </w:r>
          </w:p>
        </w:tc>
        <w:tc>
          <w:tcPr>
            <w:tcW w:w="2023"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绿义保安</w:t>
            </w:r>
          </w:p>
        </w:tc>
        <w:tc>
          <w:tcPr>
            <w:tcW w:w="1294" w:type="dxa"/>
            <w:vAlign w:val="center"/>
          </w:tcPr>
          <w:p>
            <w:pPr>
              <w:jc w:val="center"/>
              <w:rPr>
                <w:szCs w:val="21"/>
              </w:rPr>
            </w:pPr>
            <w:r>
              <w:rPr>
                <w:rFonts w:hint="eastAsia" w:ascii="宋体" w:hAnsi="宋体"/>
                <w:szCs w:val="21"/>
              </w:rPr>
              <w:t>54103</w:t>
            </w:r>
          </w:p>
        </w:tc>
        <w:tc>
          <w:tcPr>
            <w:tcW w:w="1294" w:type="dxa"/>
            <w:vAlign w:val="center"/>
          </w:tcPr>
          <w:p>
            <w:pPr>
              <w:jc w:val="center"/>
              <w:rPr>
                <w:rFonts w:ascii="宋体" w:hAnsi="宋体"/>
                <w:szCs w:val="21"/>
              </w:rPr>
            </w:pPr>
            <w:r>
              <w:rPr>
                <w:rFonts w:hint="eastAsia" w:ascii="宋体" w:hAnsi="宋体"/>
                <w:szCs w:val="21"/>
              </w:rPr>
              <w:t>34</w:t>
            </w:r>
          </w:p>
        </w:tc>
        <w:tc>
          <w:tcPr>
            <w:tcW w:w="1294" w:type="dxa"/>
            <w:vAlign w:val="center"/>
          </w:tcPr>
          <w:p>
            <w:pPr>
              <w:jc w:val="center"/>
              <w:rPr>
                <w:rFonts w:ascii="宋体" w:hAnsi="宋体"/>
                <w:szCs w:val="21"/>
              </w:rPr>
            </w:pPr>
            <w:r>
              <w:rPr>
                <w:rFonts w:hint="eastAsia" w:ascii="宋体" w:hAnsi="宋体"/>
                <w:szCs w:val="21"/>
              </w:rPr>
              <w:t>1587.99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trPr>
        <w:tc>
          <w:tcPr>
            <w:tcW w:w="433" w:type="dxa"/>
            <w:vAlign w:val="center"/>
          </w:tcPr>
          <w:p>
            <w:pPr>
              <w:jc w:val="center"/>
              <w:rPr>
                <w:szCs w:val="21"/>
              </w:rPr>
            </w:pPr>
            <w:r>
              <w:rPr>
                <w:rFonts w:hint="eastAsia"/>
                <w:szCs w:val="21"/>
              </w:rPr>
              <w:t>3</w:t>
            </w:r>
          </w:p>
        </w:tc>
        <w:tc>
          <w:tcPr>
            <w:tcW w:w="2023" w:type="dxa"/>
            <w:vAlign w:val="center"/>
          </w:tcPr>
          <w:p>
            <w:pPr>
              <w:widowControl/>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北京师范大学台州附属高级中学</w:t>
            </w:r>
          </w:p>
        </w:tc>
        <w:tc>
          <w:tcPr>
            <w:tcW w:w="2023"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绿义保安</w:t>
            </w:r>
          </w:p>
        </w:tc>
        <w:tc>
          <w:tcPr>
            <w:tcW w:w="1294" w:type="dxa"/>
            <w:vAlign w:val="center"/>
          </w:tcPr>
          <w:p>
            <w:pPr>
              <w:jc w:val="center"/>
              <w:rPr>
                <w:rFonts w:ascii="宋体" w:hAnsi="宋体" w:cs="仿宋_GB2312"/>
                <w:color w:val="000000"/>
                <w:szCs w:val="21"/>
              </w:rPr>
            </w:pPr>
            <w:r>
              <w:rPr>
                <w:rFonts w:hint="eastAsia" w:ascii="宋体" w:hAnsi="宋体" w:cs="仿宋_GB2312"/>
                <w:color w:val="000000"/>
                <w:szCs w:val="21"/>
              </w:rPr>
              <w:t>53760</w:t>
            </w:r>
          </w:p>
        </w:tc>
        <w:tc>
          <w:tcPr>
            <w:tcW w:w="1294" w:type="dxa"/>
            <w:vAlign w:val="center"/>
          </w:tcPr>
          <w:p>
            <w:pPr>
              <w:jc w:val="center"/>
              <w:rPr>
                <w:rFonts w:ascii="宋体" w:hAnsi="宋体" w:cs="仿宋_GB2312"/>
                <w:color w:val="000000"/>
                <w:szCs w:val="21"/>
              </w:rPr>
            </w:pPr>
            <w:r>
              <w:rPr>
                <w:rFonts w:hint="eastAsia" w:ascii="宋体" w:hAnsi="宋体" w:cs="仿宋_GB2312"/>
                <w:color w:val="000000"/>
                <w:szCs w:val="21"/>
              </w:rPr>
              <w:t>6.92</w:t>
            </w:r>
          </w:p>
        </w:tc>
        <w:tc>
          <w:tcPr>
            <w:tcW w:w="1294" w:type="dxa"/>
            <w:vAlign w:val="center"/>
          </w:tcPr>
          <w:p>
            <w:pPr>
              <w:jc w:val="center"/>
              <w:rPr>
                <w:rFonts w:ascii="宋体" w:hAnsi="宋体" w:cs="仿宋_GB2312"/>
                <w:color w:val="000000"/>
                <w:szCs w:val="21"/>
              </w:rPr>
            </w:pPr>
            <w:r>
              <w:rPr>
                <w:rFonts w:hint="eastAsia" w:ascii="宋体" w:hAnsi="宋体" w:cs="仿宋_GB2312"/>
                <w:color w:val="000000"/>
                <w:szCs w:val="21"/>
              </w:rPr>
              <w:t>7716.31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trPr>
        <w:tc>
          <w:tcPr>
            <w:tcW w:w="433" w:type="dxa"/>
            <w:vAlign w:val="center"/>
          </w:tcPr>
          <w:p>
            <w:pPr>
              <w:jc w:val="center"/>
              <w:rPr>
                <w:szCs w:val="21"/>
              </w:rPr>
            </w:pPr>
            <w:r>
              <w:rPr>
                <w:rFonts w:hint="eastAsia"/>
                <w:szCs w:val="21"/>
              </w:rPr>
              <w:t>4</w:t>
            </w:r>
          </w:p>
        </w:tc>
        <w:tc>
          <w:tcPr>
            <w:tcW w:w="2023" w:type="dxa"/>
            <w:vAlign w:val="center"/>
          </w:tcPr>
          <w:p>
            <w:pPr>
              <w:widowControl/>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台州市公安局</w:t>
            </w:r>
          </w:p>
        </w:tc>
        <w:tc>
          <w:tcPr>
            <w:tcW w:w="2023"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安邦保卫</w:t>
            </w:r>
          </w:p>
        </w:tc>
        <w:tc>
          <w:tcPr>
            <w:tcW w:w="1294" w:type="dxa"/>
            <w:vAlign w:val="center"/>
          </w:tcPr>
          <w:p>
            <w:pPr>
              <w:jc w:val="center"/>
              <w:rPr>
                <w:rFonts w:ascii="宋体" w:hAnsi="宋体" w:cs="仿宋_GB2312"/>
                <w:color w:val="000000"/>
                <w:szCs w:val="21"/>
              </w:rPr>
            </w:pPr>
            <w:r>
              <w:rPr>
                <w:rFonts w:hint="eastAsia" w:ascii="宋体" w:hAnsi="宋体" w:cs="仿宋_GB2312"/>
                <w:color w:val="000000"/>
                <w:szCs w:val="21"/>
              </w:rPr>
              <w:t>51500</w:t>
            </w:r>
          </w:p>
        </w:tc>
        <w:tc>
          <w:tcPr>
            <w:tcW w:w="1294" w:type="dxa"/>
            <w:vAlign w:val="center"/>
          </w:tcPr>
          <w:p>
            <w:pPr>
              <w:jc w:val="center"/>
              <w:rPr>
                <w:rFonts w:ascii="宋体" w:hAnsi="宋体" w:cs="仿宋_GB2312"/>
                <w:color w:val="000000"/>
                <w:szCs w:val="21"/>
              </w:rPr>
            </w:pPr>
            <w:r>
              <w:rPr>
                <w:rFonts w:hint="eastAsia" w:ascii="宋体" w:hAnsi="宋体" w:cs="仿宋_GB2312"/>
                <w:color w:val="000000"/>
                <w:szCs w:val="21"/>
              </w:rPr>
              <w:t>15.84</w:t>
            </w:r>
          </w:p>
        </w:tc>
        <w:tc>
          <w:tcPr>
            <w:tcW w:w="1294" w:type="dxa"/>
            <w:vAlign w:val="center"/>
          </w:tcPr>
          <w:p>
            <w:pPr>
              <w:jc w:val="center"/>
              <w:rPr>
                <w:rFonts w:ascii="宋体" w:hAnsi="宋体" w:cs="仿宋_GB2312"/>
                <w:color w:val="000000"/>
                <w:szCs w:val="21"/>
              </w:rPr>
            </w:pPr>
            <w:r>
              <w:rPr>
                <w:rFonts w:hint="eastAsia" w:ascii="宋体" w:hAnsi="宋体" w:cs="仿宋_GB2312"/>
                <w:color w:val="000000"/>
                <w:szCs w:val="21"/>
              </w:rPr>
              <w:t>3251.81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trPr>
        <w:tc>
          <w:tcPr>
            <w:tcW w:w="433" w:type="dxa"/>
            <w:vAlign w:val="center"/>
          </w:tcPr>
          <w:p>
            <w:pPr>
              <w:jc w:val="center"/>
              <w:rPr>
                <w:szCs w:val="21"/>
              </w:rPr>
            </w:pPr>
            <w:r>
              <w:rPr>
                <w:rFonts w:hint="eastAsia"/>
                <w:szCs w:val="21"/>
              </w:rPr>
              <w:t>5</w:t>
            </w:r>
          </w:p>
        </w:tc>
        <w:tc>
          <w:tcPr>
            <w:tcW w:w="2023" w:type="dxa"/>
            <w:vAlign w:val="center"/>
          </w:tcPr>
          <w:p>
            <w:pPr>
              <w:widowControl/>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台州市综合行政执法局</w:t>
            </w:r>
          </w:p>
        </w:tc>
        <w:tc>
          <w:tcPr>
            <w:tcW w:w="2023"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新峰保安</w:t>
            </w:r>
          </w:p>
        </w:tc>
        <w:tc>
          <w:tcPr>
            <w:tcW w:w="1294" w:type="dxa"/>
            <w:vAlign w:val="center"/>
          </w:tcPr>
          <w:p>
            <w:pPr>
              <w:jc w:val="center"/>
              <w:rPr>
                <w:rFonts w:ascii="宋体" w:hAnsi="宋体" w:cs="仿宋_GB2312"/>
                <w:color w:val="000000"/>
                <w:szCs w:val="21"/>
              </w:rPr>
            </w:pPr>
            <w:r>
              <w:rPr>
                <w:rFonts w:hint="eastAsia" w:ascii="宋体" w:hAnsi="宋体" w:cs="仿宋_GB2312"/>
                <w:color w:val="000000"/>
                <w:szCs w:val="21"/>
              </w:rPr>
              <w:t>35400</w:t>
            </w:r>
          </w:p>
        </w:tc>
        <w:tc>
          <w:tcPr>
            <w:tcW w:w="1294" w:type="dxa"/>
            <w:vAlign w:val="center"/>
          </w:tcPr>
          <w:p>
            <w:pPr>
              <w:jc w:val="center"/>
              <w:rPr>
                <w:rFonts w:ascii="宋体" w:hAnsi="宋体" w:cs="仿宋_GB2312"/>
                <w:color w:val="000000"/>
                <w:szCs w:val="21"/>
              </w:rPr>
            </w:pPr>
            <w:r>
              <w:rPr>
                <w:rFonts w:hint="eastAsia" w:ascii="宋体" w:hAnsi="宋体" w:cs="仿宋_GB2312"/>
                <w:color w:val="000000"/>
                <w:szCs w:val="21"/>
              </w:rPr>
              <w:t>13.28</w:t>
            </w:r>
          </w:p>
        </w:tc>
        <w:tc>
          <w:tcPr>
            <w:tcW w:w="1294" w:type="dxa"/>
            <w:vAlign w:val="center"/>
          </w:tcPr>
          <w:p>
            <w:pPr>
              <w:jc w:val="center"/>
              <w:rPr>
                <w:rFonts w:ascii="宋体" w:hAnsi="宋体" w:cs="仿宋_GB2312"/>
                <w:color w:val="000000"/>
                <w:szCs w:val="21"/>
              </w:rPr>
            </w:pPr>
            <w:r>
              <w:rPr>
                <w:rFonts w:hint="eastAsia" w:ascii="宋体" w:hAnsi="宋体" w:cs="仿宋_GB2312"/>
                <w:color w:val="000000"/>
                <w:szCs w:val="21"/>
              </w:rPr>
              <w:t>2667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trPr>
        <w:tc>
          <w:tcPr>
            <w:tcW w:w="433" w:type="dxa"/>
            <w:vAlign w:val="center"/>
          </w:tcPr>
          <w:p>
            <w:pPr>
              <w:jc w:val="center"/>
              <w:rPr>
                <w:szCs w:val="21"/>
              </w:rPr>
            </w:pPr>
            <w:r>
              <w:rPr>
                <w:rFonts w:hint="eastAsia"/>
                <w:szCs w:val="21"/>
              </w:rPr>
              <w:t>6</w:t>
            </w:r>
          </w:p>
        </w:tc>
        <w:tc>
          <w:tcPr>
            <w:tcW w:w="2023" w:type="dxa"/>
            <w:vAlign w:val="center"/>
          </w:tcPr>
          <w:p>
            <w:pPr>
              <w:widowControl/>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台州市中级人民法院</w:t>
            </w:r>
          </w:p>
        </w:tc>
        <w:tc>
          <w:tcPr>
            <w:tcW w:w="2023"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实创物业</w:t>
            </w:r>
          </w:p>
        </w:tc>
        <w:tc>
          <w:tcPr>
            <w:tcW w:w="1294" w:type="dxa"/>
            <w:vAlign w:val="center"/>
          </w:tcPr>
          <w:p>
            <w:pPr>
              <w:jc w:val="center"/>
              <w:rPr>
                <w:rFonts w:ascii="宋体" w:hAnsi="宋体" w:cs="仿宋_GB2312"/>
                <w:color w:val="000000"/>
                <w:szCs w:val="21"/>
              </w:rPr>
            </w:pPr>
            <w:r>
              <w:rPr>
                <w:rFonts w:hint="eastAsia" w:ascii="宋体" w:hAnsi="宋体" w:cs="仿宋_GB2312"/>
                <w:color w:val="000000"/>
                <w:szCs w:val="21"/>
              </w:rPr>
              <w:t>40347</w:t>
            </w:r>
          </w:p>
        </w:tc>
        <w:tc>
          <w:tcPr>
            <w:tcW w:w="1294" w:type="dxa"/>
            <w:vAlign w:val="center"/>
          </w:tcPr>
          <w:p>
            <w:pPr>
              <w:jc w:val="center"/>
              <w:rPr>
                <w:rFonts w:ascii="宋体" w:hAnsi="宋体" w:cs="仿宋_GB2312"/>
                <w:color w:val="000000"/>
                <w:szCs w:val="21"/>
              </w:rPr>
            </w:pPr>
            <w:r>
              <w:rPr>
                <w:rFonts w:hint="eastAsia" w:ascii="宋体" w:hAnsi="宋体" w:cs="仿宋_GB2312"/>
                <w:color w:val="000000"/>
                <w:szCs w:val="21"/>
              </w:rPr>
              <w:t>25.75</w:t>
            </w:r>
          </w:p>
        </w:tc>
        <w:tc>
          <w:tcPr>
            <w:tcW w:w="1294" w:type="dxa"/>
            <w:vAlign w:val="center"/>
          </w:tcPr>
          <w:p>
            <w:pPr>
              <w:jc w:val="center"/>
              <w:rPr>
                <w:rFonts w:ascii="宋体" w:hAnsi="宋体" w:cs="仿宋_GB2312"/>
                <w:color w:val="000000"/>
                <w:szCs w:val="21"/>
              </w:rPr>
            </w:pPr>
            <w:r>
              <w:rPr>
                <w:rFonts w:hint="eastAsia" w:ascii="宋体" w:hAnsi="宋体" w:cs="仿宋_GB2312"/>
                <w:color w:val="000000"/>
                <w:szCs w:val="21"/>
              </w:rPr>
              <w:t>1566.67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trPr>
        <w:tc>
          <w:tcPr>
            <w:tcW w:w="433" w:type="dxa"/>
            <w:vAlign w:val="center"/>
          </w:tcPr>
          <w:p>
            <w:pPr>
              <w:jc w:val="center"/>
              <w:rPr>
                <w:szCs w:val="21"/>
              </w:rPr>
            </w:pPr>
            <w:r>
              <w:rPr>
                <w:rFonts w:hint="eastAsia"/>
                <w:szCs w:val="21"/>
              </w:rPr>
              <w:t>7</w:t>
            </w:r>
          </w:p>
        </w:tc>
        <w:tc>
          <w:tcPr>
            <w:tcW w:w="2023" w:type="dxa"/>
            <w:vAlign w:val="center"/>
          </w:tcPr>
          <w:p>
            <w:pPr>
              <w:widowControl/>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台州市卫生和计划生育委员会</w:t>
            </w:r>
          </w:p>
        </w:tc>
        <w:tc>
          <w:tcPr>
            <w:tcW w:w="2023"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开发区保安</w:t>
            </w:r>
          </w:p>
        </w:tc>
        <w:tc>
          <w:tcPr>
            <w:tcW w:w="1294" w:type="dxa"/>
            <w:vAlign w:val="center"/>
          </w:tcPr>
          <w:p>
            <w:pPr>
              <w:jc w:val="center"/>
              <w:rPr>
                <w:rFonts w:ascii="宋体" w:hAnsi="宋体" w:cs="仿宋_GB2312"/>
                <w:color w:val="000000"/>
                <w:szCs w:val="21"/>
              </w:rPr>
            </w:pPr>
            <w:r>
              <w:rPr>
                <w:rFonts w:hint="eastAsia" w:ascii="宋体" w:hAnsi="宋体" w:cs="仿宋_GB2312"/>
                <w:color w:val="000000"/>
                <w:szCs w:val="21"/>
              </w:rPr>
              <w:t>44800</w:t>
            </w:r>
          </w:p>
        </w:tc>
        <w:tc>
          <w:tcPr>
            <w:tcW w:w="1294" w:type="dxa"/>
            <w:vAlign w:val="center"/>
          </w:tcPr>
          <w:p>
            <w:pPr>
              <w:jc w:val="center"/>
              <w:rPr>
                <w:rFonts w:ascii="宋体" w:hAnsi="宋体" w:cs="仿宋_GB2312"/>
                <w:color w:val="000000"/>
                <w:szCs w:val="21"/>
              </w:rPr>
            </w:pPr>
            <w:r>
              <w:rPr>
                <w:rFonts w:hint="eastAsia" w:ascii="宋体" w:hAnsi="宋体" w:cs="仿宋_GB2312"/>
                <w:color w:val="000000"/>
                <w:szCs w:val="21"/>
              </w:rPr>
              <w:t>17.92</w:t>
            </w:r>
          </w:p>
        </w:tc>
        <w:tc>
          <w:tcPr>
            <w:tcW w:w="1294" w:type="dxa"/>
            <w:vAlign w:val="center"/>
          </w:tcPr>
          <w:p>
            <w:pPr>
              <w:jc w:val="center"/>
              <w:rPr>
                <w:rFonts w:ascii="宋体" w:hAnsi="宋体" w:cs="仿宋_GB2312"/>
                <w:color w:val="000000"/>
                <w:szCs w:val="21"/>
              </w:rPr>
            </w:pPr>
            <w:r>
              <w:rPr>
                <w:rFonts w:hint="eastAsia" w:ascii="宋体" w:hAnsi="宋体" w:cs="仿宋_GB2312"/>
                <w:color w:val="000000"/>
                <w:szCs w:val="21"/>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trPr>
        <w:tc>
          <w:tcPr>
            <w:tcW w:w="433" w:type="dxa"/>
            <w:vAlign w:val="center"/>
          </w:tcPr>
          <w:p>
            <w:pPr>
              <w:jc w:val="center"/>
              <w:rPr>
                <w:szCs w:val="21"/>
              </w:rPr>
            </w:pPr>
            <w:r>
              <w:rPr>
                <w:rFonts w:hint="eastAsia"/>
                <w:szCs w:val="21"/>
              </w:rPr>
              <w:t>8</w:t>
            </w:r>
          </w:p>
        </w:tc>
        <w:tc>
          <w:tcPr>
            <w:tcW w:w="2023" w:type="dxa"/>
            <w:vAlign w:val="center"/>
          </w:tcPr>
          <w:p>
            <w:pPr>
              <w:widowControl/>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台州市质量技术监督局</w:t>
            </w:r>
          </w:p>
        </w:tc>
        <w:tc>
          <w:tcPr>
            <w:tcW w:w="2023"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开发区保安</w:t>
            </w:r>
          </w:p>
        </w:tc>
        <w:tc>
          <w:tcPr>
            <w:tcW w:w="1294" w:type="dxa"/>
            <w:vAlign w:val="center"/>
          </w:tcPr>
          <w:p>
            <w:pPr>
              <w:jc w:val="center"/>
              <w:rPr>
                <w:rFonts w:ascii="宋体" w:hAnsi="宋体" w:cs="仿宋_GB2312"/>
                <w:color w:val="000000"/>
                <w:szCs w:val="21"/>
              </w:rPr>
            </w:pPr>
            <w:r>
              <w:rPr>
                <w:rFonts w:hint="eastAsia" w:ascii="宋体" w:hAnsi="宋体" w:cs="仿宋_GB2312"/>
                <w:color w:val="000000"/>
                <w:szCs w:val="21"/>
              </w:rPr>
              <w:t>49500</w:t>
            </w:r>
          </w:p>
        </w:tc>
        <w:tc>
          <w:tcPr>
            <w:tcW w:w="1294" w:type="dxa"/>
            <w:vAlign w:val="center"/>
          </w:tcPr>
          <w:p>
            <w:pPr>
              <w:jc w:val="center"/>
              <w:rPr>
                <w:rFonts w:ascii="宋体" w:hAnsi="宋体" w:cs="仿宋_GB2312"/>
                <w:color w:val="000000"/>
                <w:szCs w:val="21"/>
              </w:rPr>
            </w:pPr>
            <w:r>
              <w:rPr>
                <w:rFonts w:hint="eastAsia" w:ascii="宋体" w:hAnsi="宋体" w:cs="仿宋_GB2312"/>
                <w:color w:val="000000"/>
                <w:szCs w:val="21"/>
              </w:rPr>
              <w:t>94.55</w:t>
            </w:r>
          </w:p>
        </w:tc>
        <w:tc>
          <w:tcPr>
            <w:tcW w:w="1294" w:type="dxa"/>
            <w:vAlign w:val="center"/>
          </w:tcPr>
          <w:p>
            <w:pPr>
              <w:jc w:val="center"/>
              <w:rPr>
                <w:rFonts w:ascii="宋体" w:hAnsi="宋体" w:cs="仿宋_GB2312"/>
                <w:color w:val="000000"/>
                <w:szCs w:val="21"/>
              </w:rPr>
            </w:pPr>
            <w:r>
              <w:rPr>
                <w:rFonts w:hint="eastAsia" w:ascii="宋体" w:hAnsi="宋体" w:cs="仿宋_GB2312"/>
                <w:color w:val="000000"/>
                <w:szCs w:val="21"/>
              </w:rPr>
              <w:t>523.51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trPr>
        <w:tc>
          <w:tcPr>
            <w:tcW w:w="433" w:type="dxa"/>
            <w:vAlign w:val="center"/>
          </w:tcPr>
          <w:p>
            <w:pPr>
              <w:jc w:val="center"/>
              <w:rPr>
                <w:szCs w:val="21"/>
              </w:rPr>
            </w:pPr>
            <w:r>
              <w:rPr>
                <w:rFonts w:hint="eastAsia"/>
                <w:szCs w:val="21"/>
              </w:rPr>
              <w:t>9</w:t>
            </w:r>
          </w:p>
        </w:tc>
        <w:tc>
          <w:tcPr>
            <w:tcW w:w="2023" w:type="dxa"/>
            <w:vAlign w:val="center"/>
          </w:tcPr>
          <w:p>
            <w:pPr>
              <w:widowControl/>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台州市市场监督管理局</w:t>
            </w:r>
          </w:p>
        </w:tc>
        <w:tc>
          <w:tcPr>
            <w:tcW w:w="2023"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绿义保安</w:t>
            </w:r>
          </w:p>
        </w:tc>
        <w:tc>
          <w:tcPr>
            <w:tcW w:w="1294" w:type="dxa"/>
            <w:vAlign w:val="center"/>
          </w:tcPr>
          <w:p>
            <w:pPr>
              <w:jc w:val="center"/>
              <w:rPr>
                <w:rFonts w:ascii="宋体" w:hAnsi="宋体" w:cs="仿宋_GB2312"/>
                <w:color w:val="000000"/>
                <w:szCs w:val="21"/>
              </w:rPr>
            </w:pPr>
            <w:r>
              <w:rPr>
                <w:rFonts w:hint="eastAsia" w:ascii="宋体" w:hAnsi="宋体" w:cs="仿宋_GB2312"/>
                <w:color w:val="000000"/>
                <w:szCs w:val="21"/>
              </w:rPr>
              <w:t>52650</w:t>
            </w:r>
          </w:p>
        </w:tc>
        <w:tc>
          <w:tcPr>
            <w:tcW w:w="1294" w:type="dxa"/>
            <w:vAlign w:val="center"/>
          </w:tcPr>
          <w:p>
            <w:pPr>
              <w:jc w:val="center"/>
              <w:rPr>
                <w:rFonts w:ascii="宋体" w:hAnsi="宋体" w:cs="仿宋_GB2312"/>
                <w:color w:val="000000"/>
                <w:szCs w:val="21"/>
              </w:rPr>
            </w:pPr>
            <w:r>
              <w:rPr>
                <w:rFonts w:hint="eastAsia" w:ascii="宋体" w:hAnsi="宋体" w:cs="仿宋_GB2312"/>
                <w:color w:val="000000"/>
                <w:szCs w:val="21"/>
              </w:rPr>
              <w:t>20.56</w:t>
            </w:r>
          </w:p>
        </w:tc>
        <w:tc>
          <w:tcPr>
            <w:tcW w:w="1294" w:type="dxa"/>
            <w:vAlign w:val="center"/>
          </w:tcPr>
          <w:p>
            <w:pPr>
              <w:jc w:val="center"/>
              <w:rPr>
                <w:rFonts w:ascii="宋体" w:hAnsi="宋体" w:cs="仿宋_GB2312"/>
                <w:color w:val="000000"/>
                <w:szCs w:val="21"/>
              </w:rPr>
            </w:pPr>
            <w:r>
              <w:rPr>
                <w:rFonts w:hint="eastAsia" w:ascii="宋体" w:hAnsi="宋体" w:cs="仿宋_GB2312"/>
                <w:color w:val="000000"/>
                <w:szCs w:val="21"/>
              </w:rPr>
              <w:t>2560.46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trPr>
        <w:tc>
          <w:tcPr>
            <w:tcW w:w="433" w:type="dxa"/>
            <w:vAlign w:val="center"/>
          </w:tcPr>
          <w:p>
            <w:pPr>
              <w:jc w:val="center"/>
              <w:rPr>
                <w:szCs w:val="21"/>
              </w:rPr>
            </w:pPr>
            <w:r>
              <w:rPr>
                <w:rFonts w:hint="eastAsia"/>
                <w:szCs w:val="21"/>
              </w:rPr>
              <w:t>10</w:t>
            </w:r>
          </w:p>
        </w:tc>
        <w:tc>
          <w:tcPr>
            <w:tcW w:w="2023" w:type="dxa"/>
            <w:vAlign w:val="center"/>
          </w:tcPr>
          <w:p>
            <w:pPr>
              <w:widowControl/>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台州市体育局</w:t>
            </w:r>
          </w:p>
        </w:tc>
        <w:tc>
          <w:tcPr>
            <w:tcW w:w="2023"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新峰保安</w:t>
            </w:r>
          </w:p>
        </w:tc>
        <w:tc>
          <w:tcPr>
            <w:tcW w:w="1294" w:type="dxa"/>
            <w:vAlign w:val="center"/>
          </w:tcPr>
          <w:p>
            <w:pPr>
              <w:jc w:val="center"/>
              <w:rPr>
                <w:rFonts w:ascii="宋体" w:hAnsi="宋体" w:cs="仿宋_GB2312"/>
                <w:color w:val="000000"/>
                <w:szCs w:val="21"/>
              </w:rPr>
            </w:pPr>
            <w:r>
              <w:rPr>
                <w:rFonts w:hint="eastAsia" w:ascii="宋体" w:hAnsi="宋体" w:cs="仿宋_GB2312"/>
                <w:color w:val="000000"/>
                <w:szCs w:val="21"/>
              </w:rPr>
              <w:t>52857</w:t>
            </w:r>
          </w:p>
        </w:tc>
        <w:tc>
          <w:tcPr>
            <w:tcW w:w="1294" w:type="dxa"/>
            <w:vAlign w:val="center"/>
          </w:tcPr>
          <w:p>
            <w:pPr>
              <w:jc w:val="center"/>
              <w:rPr>
                <w:rFonts w:ascii="宋体" w:hAnsi="宋体" w:cs="仿宋_GB2312"/>
                <w:color w:val="000000"/>
                <w:szCs w:val="21"/>
              </w:rPr>
            </w:pPr>
            <w:r>
              <w:rPr>
                <w:rFonts w:hint="eastAsia" w:ascii="宋体" w:hAnsi="宋体" w:cs="仿宋_GB2312"/>
                <w:color w:val="000000"/>
                <w:szCs w:val="21"/>
              </w:rPr>
              <w:t>21.63</w:t>
            </w:r>
          </w:p>
        </w:tc>
        <w:tc>
          <w:tcPr>
            <w:tcW w:w="1294" w:type="dxa"/>
            <w:vAlign w:val="center"/>
          </w:tcPr>
          <w:p>
            <w:pPr>
              <w:jc w:val="center"/>
              <w:rPr>
                <w:rFonts w:ascii="宋体" w:hAnsi="宋体" w:cs="仿宋_GB2312"/>
                <w:color w:val="000000"/>
                <w:szCs w:val="21"/>
              </w:rPr>
            </w:pPr>
            <w:r>
              <w:rPr>
                <w:rFonts w:hint="eastAsia" w:ascii="宋体" w:hAnsi="宋体" w:cs="仿宋_GB2312"/>
                <w:color w:val="000000"/>
                <w:szCs w:val="21"/>
              </w:rPr>
              <w:t>2443.43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trPr>
        <w:tc>
          <w:tcPr>
            <w:tcW w:w="433" w:type="dxa"/>
            <w:vAlign w:val="center"/>
          </w:tcPr>
          <w:p>
            <w:pPr>
              <w:jc w:val="center"/>
              <w:rPr>
                <w:szCs w:val="21"/>
              </w:rPr>
            </w:pPr>
            <w:r>
              <w:rPr>
                <w:rFonts w:hint="eastAsia"/>
                <w:szCs w:val="21"/>
              </w:rPr>
              <w:t>11</w:t>
            </w:r>
          </w:p>
        </w:tc>
        <w:tc>
          <w:tcPr>
            <w:tcW w:w="2023" w:type="dxa"/>
            <w:vAlign w:val="center"/>
          </w:tcPr>
          <w:p>
            <w:pPr>
              <w:widowControl/>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台州市人民检察院</w:t>
            </w:r>
          </w:p>
        </w:tc>
        <w:tc>
          <w:tcPr>
            <w:tcW w:w="2023"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开发区保安</w:t>
            </w:r>
          </w:p>
        </w:tc>
        <w:tc>
          <w:tcPr>
            <w:tcW w:w="1294" w:type="dxa"/>
            <w:vAlign w:val="center"/>
          </w:tcPr>
          <w:p>
            <w:pPr>
              <w:jc w:val="center"/>
              <w:rPr>
                <w:rFonts w:ascii="宋体" w:hAnsi="宋体" w:cs="仿宋_GB2312"/>
                <w:color w:val="000000"/>
                <w:szCs w:val="21"/>
              </w:rPr>
            </w:pPr>
            <w:r>
              <w:rPr>
                <w:rFonts w:hint="eastAsia" w:ascii="宋体" w:hAnsi="宋体" w:cs="仿宋_GB2312"/>
                <w:color w:val="000000"/>
                <w:szCs w:val="21"/>
              </w:rPr>
              <w:t>48700</w:t>
            </w:r>
          </w:p>
        </w:tc>
        <w:tc>
          <w:tcPr>
            <w:tcW w:w="1294" w:type="dxa"/>
            <w:vAlign w:val="center"/>
          </w:tcPr>
          <w:p>
            <w:pPr>
              <w:jc w:val="center"/>
              <w:rPr>
                <w:rFonts w:ascii="宋体" w:hAnsi="宋体" w:cs="仿宋_GB2312"/>
                <w:color w:val="000000"/>
                <w:szCs w:val="21"/>
              </w:rPr>
            </w:pPr>
            <w:r>
              <w:rPr>
                <w:rFonts w:hint="eastAsia" w:ascii="宋体" w:hAnsi="宋体" w:cs="仿宋_GB2312"/>
                <w:color w:val="000000"/>
                <w:szCs w:val="21"/>
              </w:rPr>
              <w:t>63.02</w:t>
            </w:r>
          </w:p>
        </w:tc>
        <w:tc>
          <w:tcPr>
            <w:tcW w:w="1294" w:type="dxa"/>
            <w:vAlign w:val="center"/>
          </w:tcPr>
          <w:p>
            <w:pPr>
              <w:jc w:val="center"/>
              <w:rPr>
                <w:rFonts w:ascii="宋体" w:hAnsi="宋体" w:cs="仿宋_GB2312"/>
                <w:color w:val="000000"/>
                <w:szCs w:val="21"/>
              </w:rPr>
            </w:pPr>
            <w:r>
              <w:rPr>
                <w:rFonts w:hint="eastAsia" w:ascii="宋体" w:hAnsi="宋体" w:cs="仿宋_GB2312"/>
                <w:color w:val="000000"/>
                <w:szCs w:val="21"/>
              </w:rPr>
              <w:t>772.73</w:t>
            </w:r>
          </w:p>
        </w:tc>
      </w:tr>
    </w:tbl>
    <w:p>
      <w:pPr>
        <w:spacing w:line="360" w:lineRule="auto"/>
        <w:jc w:val="center"/>
        <w:rPr>
          <w:rFonts w:ascii="仿宋_GB2312" w:eastAsia="仿宋_GB2312"/>
          <w:color w:val="000000"/>
          <w:sz w:val="32"/>
          <w:szCs w:val="32"/>
        </w:rPr>
      </w:pPr>
      <w:r>
        <w:rPr>
          <w:rFonts w:hint="eastAsia" w:ascii="仿宋_GB2312" w:eastAsia="仿宋_GB2312"/>
          <w:b/>
          <w:bCs/>
          <w:color w:val="000000"/>
          <w:sz w:val="32"/>
          <w:szCs w:val="32"/>
        </w:rPr>
        <w:t>表4：2016年部分市级单位保洁服务支出单价</w:t>
      </w:r>
    </w:p>
    <w:tbl>
      <w:tblPr>
        <w:tblStyle w:val="7"/>
        <w:tblW w:w="8361" w:type="dxa"/>
        <w:tblInd w:w="1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3"/>
        <w:gridCol w:w="2023"/>
        <w:gridCol w:w="2023"/>
        <w:gridCol w:w="1294"/>
        <w:gridCol w:w="1294"/>
        <w:gridCol w:w="1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433" w:type="dxa"/>
            <w:vAlign w:val="center"/>
          </w:tcPr>
          <w:p>
            <w:pPr>
              <w:jc w:val="center"/>
              <w:rPr>
                <w:rFonts w:ascii="新宋体" w:hAnsi="新宋体" w:eastAsia="新宋体"/>
                <w:sz w:val="24"/>
              </w:rPr>
            </w:pPr>
            <w:r>
              <w:rPr>
                <w:rFonts w:hint="eastAsia" w:ascii="新宋体" w:hAnsi="新宋体" w:eastAsia="新宋体"/>
                <w:sz w:val="24"/>
              </w:rPr>
              <w:t>序号</w:t>
            </w:r>
          </w:p>
        </w:tc>
        <w:tc>
          <w:tcPr>
            <w:tcW w:w="2023" w:type="dxa"/>
            <w:vAlign w:val="center"/>
          </w:tcPr>
          <w:p>
            <w:pPr>
              <w:jc w:val="center"/>
              <w:rPr>
                <w:rFonts w:ascii="新宋体" w:hAnsi="新宋体" w:eastAsia="新宋体"/>
                <w:sz w:val="24"/>
              </w:rPr>
            </w:pPr>
            <w:r>
              <w:rPr>
                <w:rFonts w:hint="eastAsia" w:ascii="新宋体" w:hAnsi="新宋体" w:eastAsia="新宋体"/>
                <w:sz w:val="24"/>
              </w:rPr>
              <w:t>市级单位名称</w:t>
            </w:r>
          </w:p>
        </w:tc>
        <w:tc>
          <w:tcPr>
            <w:tcW w:w="2023" w:type="dxa"/>
            <w:vAlign w:val="center"/>
          </w:tcPr>
          <w:p>
            <w:pPr>
              <w:jc w:val="center"/>
              <w:rPr>
                <w:rFonts w:ascii="新宋体" w:hAnsi="新宋体" w:eastAsia="新宋体"/>
                <w:sz w:val="24"/>
              </w:rPr>
            </w:pPr>
            <w:r>
              <w:rPr>
                <w:rFonts w:hint="eastAsia" w:ascii="新宋体" w:hAnsi="新宋体" w:eastAsia="新宋体"/>
                <w:sz w:val="24"/>
              </w:rPr>
              <w:t>保洁公司名称</w:t>
            </w:r>
          </w:p>
        </w:tc>
        <w:tc>
          <w:tcPr>
            <w:tcW w:w="1294" w:type="dxa"/>
            <w:vAlign w:val="center"/>
          </w:tcPr>
          <w:p>
            <w:pPr>
              <w:spacing w:line="260" w:lineRule="exact"/>
              <w:jc w:val="center"/>
              <w:rPr>
                <w:rFonts w:ascii="宋体" w:hAnsi="宋体"/>
                <w:color w:val="000000"/>
                <w:szCs w:val="21"/>
              </w:rPr>
            </w:pPr>
            <w:r>
              <w:rPr>
                <w:rFonts w:hint="eastAsia" w:ascii="宋体" w:hAnsi="宋体"/>
                <w:color w:val="000000"/>
                <w:szCs w:val="21"/>
              </w:rPr>
              <w:t>保洁单人费用</w:t>
            </w:r>
          </w:p>
          <w:p>
            <w:pPr>
              <w:jc w:val="center"/>
              <w:rPr>
                <w:rFonts w:ascii="新宋体" w:hAnsi="新宋体" w:eastAsia="新宋体"/>
                <w:sz w:val="24"/>
              </w:rPr>
            </w:pPr>
            <w:r>
              <w:rPr>
                <w:rFonts w:hint="eastAsia" w:ascii="宋体" w:hAnsi="宋体"/>
                <w:color w:val="000000"/>
                <w:szCs w:val="21"/>
              </w:rPr>
              <w:t>元/人/年</w:t>
            </w:r>
          </w:p>
        </w:tc>
        <w:tc>
          <w:tcPr>
            <w:tcW w:w="1294" w:type="dxa"/>
            <w:vAlign w:val="center"/>
          </w:tcPr>
          <w:p>
            <w:pPr>
              <w:jc w:val="center"/>
              <w:rPr>
                <w:rFonts w:ascii="宋体" w:hAnsi="宋体"/>
                <w:color w:val="000000"/>
                <w:szCs w:val="21"/>
              </w:rPr>
            </w:pPr>
            <w:r>
              <w:rPr>
                <w:rFonts w:hint="eastAsia" w:ascii="宋体" w:hAnsi="宋体"/>
                <w:color w:val="000000"/>
                <w:szCs w:val="21"/>
              </w:rPr>
              <w:t>按面积价格</w:t>
            </w:r>
          </w:p>
          <w:p>
            <w:pPr>
              <w:jc w:val="center"/>
              <w:rPr>
                <w:rFonts w:ascii="宋体" w:hAnsi="宋体"/>
                <w:color w:val="000000"/>
                <w:szCs w:val="21"/>
              </w:rPr>
            </w:pPr>
            <w:r>
              <w:rPr>
                <w:rFonts w:hint="eastAsia"/>
                <w:bCs/>
                <w:szCs w:val="21"/>
              </w:rPr>
              <w:t>元/平方米/年</w:t>
            </w:r>
          </w:p>
        </w:tc>
        <w:tc>
          <w:tcPr>
            <w:tcW w:w="1294" w:type="dxa"/>
            <w:vAlign w:val="center"/>
          </w:tcPr>
          <w:p>
            <w:pPr>
              <w:jc w:val="center"/>
              <w:rPr>
                <w:bCs/>
                <w:szCs w:val="21"/>
              </w:rPr>
            </w:pPr>
            <w:r>
              <w:rPr>
                <w:rFonts w:hint="eastAsia"/>
                <w:bCs/>
                <w:szCs w:val="21"/>
              </w:rPr>
              <w:t>单个保洁服务面积</w:t>
            </w:r>
          </w:p>
          <w:p>
            <w:pPr>
              <w:jc w:val="center"/>
              <w:rPr>
                <w:bCs/>
                <w:szCs w:val="21"/>
              </w:rPr>
            </w:pPr>
            <w:r>
              <w:rPr>
                <w:rFonts w:hint="eastAsia"/>
                <w:bCs/>
                <w:szCs w:val="21"/>
              </w:rPr>
              <w:t>平方米/人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trPr>
        <w:tc>
          <w:tcPr>
            <w:tcW w:w="433" w:type="dxa"/>
            <w:vAlign w:val="center"/>
          </w:tcPr>
          <w:p>
            <w:pPr>
              <w:jc w:val="center"/>
              <w:rPr>
                <w:szCs w:val="21"/>
              </w:rPr>
            </w:pPr>
            <w:r>
              <w:rPr>
                <w:rFonts w:hint="eastAsia"/>
                <w:szCs w:val="21"/>
              </w:rPr>
              <w:t>1</w:t>
            </w:r>
          </w:p>
        </w:tc>
        <w:tc>
          <w:tcPr>
            <w:tcW w:w="2023" w:type="dxa"/>
            <w:vAlign w:val="center"/>
          </w:tcPr>
          <w:p>
            <w:pPr>
              <w:widowControl/>
              <w:jc w:val="left"/>
              <w:textAlignment w:val="center"/>
              <w:rPr>
                <w:bCs/>
                <w:szCs w:val="21"/>
              </w:rPr>
            </w:pPr>
            <w:r>
              <w:rPr>
                <w:rFonts w:hint="eastAsia" w:ascii="仿宋_GB2312" w:hAnsi="仿宋_GB2312" w:eastAsia="仿宋_GB2312" w:cs="仿宋_GB2312"/>
                <w:color w:val="000000"/>
                <w:kern w:val="0"/>
                <w:sz w:val="24"/>
              </w:rPr>
              <w:t>台州市教育局</w:t>
            </w:r>
          </w:p>
        </w:tc>
        <w:tc>
          <w:tcPr>
            <w:tcW w:w="2023" w:type="dxa"/>
            <w:vAlign w:val="center"/>
          </w:tcPr>
          <w:p>
            <w:pPr>
              <w:widowControl/>
              <w:jc w:val="center"/>
              <w:textAlignment w:val="center"/>
              <w:rPr>
                <w:szCs w:val="21"/>
              </w:rPr>
            </w:pPr>
            <w:r>
              <w:rPr>
                <w:rFonts w:hint="eastAsia" w:ascii="仿宋_GB2312" w:hAnsi="仿宋_GB2312" w:eastAsia="仿宋_GB2312" w:cs="仿宋_GB2312"/>
                <w:color w:val="000000"/>
                <w:kern w:val="0"/>
                <w:sz w:val="24"/>
              </w:rPr>
              <w:t>机关物业</w:t>
            </w:r>
          </w:p>
        </w:tc>
        <w:tc>
          <w:tcPr>
            <w:tcW w:w="1294"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43943</w:t>
            </w:r>
          </w:p>
        </w:tc>
        <w:tc>
          <w:tcPr>
            <w:tcW w:w="1294"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13.17</w:t>
            </w:r>
          </w:p>
        </w:tc>
        <w:tc>
          <w:tcPr>
            <w:tcW w:w="1294"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3336.67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trPr>
        <w:tc>
          <w:tcPr>
            <w:tcW w:w="433" w:type="dxa"/>
            <w:vAlign w:val="center"/>
          </w:tcPr>
          <w:p>
            <w:pPr>
              <w:jc w:val="center"/>
              <w:rPr>
                <w:szCs w:val="21"/>
              </w:rPr>
            </w:pPr>
            <w:r>
              <w:rPr>
                <w:rFonts w:hint="eastAsia"/>
                <w:szCs w:val="21"/>
              </w:rPr>
              <w:t>2</w:t>
            </w:r>
          </w:p>
        </w:tc>
        <w:tc>
          <w:tcPr>
            <w:tcW w:w="2023" w:type="dxa"/>
            <w:vAlign w:val="center"/>
          </w:tcPr>
          <w:p>
            <w:pPr>
              <w:widowControl/>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台州市市场监督管理局</w:t>
            </w:r>
          </w:p>
        </w:tc>
        <w:tc>
          <w:tcPr>
            <w:tcW w:w="2023"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机关物业</w:t>
            </w:r>
          </w:p>
        </w:tc>
        <w:tc>
          <w:tcPr>
            <w:tcW w:w="1294"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48625</w:t>
            </w:r>
          </w:p>
        </w:tc>
        <w:tc>
          <w:tcPr>
            <w:tcW w:w="1294"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18.99</w:t>
            </w:r>
          </w:p>
        </w:tc>
        <w:tc>
          <w:tcPr>
            <w:tcW w:w="1294"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2560.46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trPr>
        <w:tc>
          <w:tcPr>
            <w:tcW w:w="433" w:type="dxa"/>
            <w:vAlign w:val="center"/>
          </w:tcPr>
          <w:p>
            <w:pPr>
              <w:jc w:val="center"/>
              <w:rPr>
                <w:szCs w:val="21"/>
              </w:rPr>
            </w:pPr>
            <w:r>
              <w:rPr>
                <w:rFonts w:hint="eastAsia"/>
                <w:szCs w:val="21"/>
              </w:rPr>
              <w:t>3</w:t>
            </w:r>
          </w:p>
        </w:tc>
        <w:tc>
          <w:tcPr>
            <w:tcW w:w="2023" w:type="dxa"/>
            <w:vAlign w:val="center"/>
          </w:tcPr>
          <w:p>
            <w:pPr>
              <w:widowControl/>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台州市住房和城乡建设局</w:t>
            </w:r>
          </w:p>
        </w:tc>
        <w:tc>
          <w:tcPr>
            <w:tcW w:w="2023"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绿意物业</w:t>
            </w:r>
          </w:p>
        </w:tc>
        <w:tc>
          <w:tcPr>
            <w:tcW w:w="1294"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35040</w:t>
            </w:r>
          </w:p>
        </w:tc>
        <w:tc>
          <w:tcPr>
            <w:tcW w:w="1294"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15.76</w:t>
            </w:r>
          </w:p>
        </w:tc>
        <w:tc>
          <w:tcPr>
            <w:tcW w:w="1294"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2223.18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trPr>
        <w:tc>
          <w:tcPr>
            <w:tcW w:w="433" w:type="dxa"/>
            <w:vAlign w:val="center"/>
          </w:tcPr>
          <w:p>
            <w:pPr>
              <w:jc w:val="center"/>
              <w:rPr>
                <w:szCs w:val="21"/>
              </w:rPr>
            </w:pPr>
            <w:r>
              <w:rPr>
                <w:rFonts w:hint="eastAsia"/>
                <w:szCs w:val="21"/>
              </w:rPr>
              <w:t>4</w:t>
            </w:r>
          </w:p>
        </w:tc>
        <w:tc>
          <w:tcPr>
            <w:tcW w:w="2023" w:type="dxa"/>
            <w:vAlign w:val="center"/>
          </w:tcPr>
          <w:p>
            <w:pPr>
              <w:widowControl/>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北京师范大学台州附属高级中学</w:t>
            </w:r>
          </w:p>
        </w:tc>
        <w:tc>
          <w:tcPr>
            <w:tcW w:w="2023"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绿意物业</w:t>
            </w:r>
          </w:p>
        </w:tc>
        <w:tc>
          <w:tcPr>
            <w:tcW w:w="1294"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35400</w:t>
            </w:r>
          </w:p>
        </w:tc>
        <w:tc>
          <w:tcPr>
            <w:tcW w:w="1294"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4.08</w:t>
            </w:r>
          </w:p>
        </w:tc>
        <w:tc>
          <w:tcPr>
            <w:tcW w:w="1294"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8680.85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trPr>
        <w:tc>
          <w:tcPr>
            <w:tcW w:w="433" w:type="dxa"/>
            <w:vAlign w:val="center"/>
          </w:tcPr>
          <w:p>
            <w:pPr>
              <w:jc w:val="center"/>
              <w:rPr>
                <w:szCs w:val="21"/>
              </w:rPr>
            </w:pPr>
            <w:r>
              <w:rPr>
                <w:rFonts w:hint="eastAsia"/>
                <w:szCs w:val="21"/>
              </w:rPr>
              <w:t>5</w:t>
            </w:r>
          </w:p>
        </w:tc>
        <w:tc>
          <w:tcPr>
            <w:tcW w:w="2023" w:type="dxa"/>
            <w:vAlign w:val="center"/>
          </w:tcPr>
          <w:p>
            <w:pPr>
              <w:widowControl/>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台州市公安局</w:t>
            </w:r>
          </w:p>
        </w:tc>
        <w:tc>
          <w:tcPr>
            <w:tcW w:w="2023"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上海至诚</w:t>
            </w:r>
          </w:p>
        </w:tc>
        <w:tc>
          <w:tcPr>
            <w:tcW w:w="1294"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35858</w:t>
            </w:r>
          </w:p>
        </w:tc>
        <w:tc>
          <w:tcPr>
            <w:tcW w:w="1294"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10.5</w:t>
            </w:r>
          </w:p>
        </w:tc>
        <w:tc>
          <w:tcPr>
            <w:tcW w:w="1294"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3414.4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trPr>
        <w:tc>
          <w:tcPr>
            <w:tcW w:w="433" w:type="dxa"/>
            <w:vAlign w:val="center"/>
          </w:tcPr>
          <w:p>
            <w:pPr>
              <w:jc w:val="center"/>
              <w:rPr>
                <w:szCs w:val="21"/>
              </w:rPr>
            </w:pPr>
            <w:r>
              <w:rPr>
                <w:rFonts w:hint="eastAsia"/>
                <w:szCs w:val="21"/>
              </w:rPr>
              <w:t>6</w:t>
            </w:r>
          </w:p>
        </w:tc>
        <w:tc>
          <w:tcPr>
            <w:tcW w:w="2023" w:type="dxa"/>
            <w:vAlign w:val="center"/>
          </w:tcPr>
          <w:p>
            <w:pPr>
              <w:widowControl/>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台州市综合行政执法局</w:t>
            </w:r>
          </w:p>
        </w:tc>
        <w:tc>
          <w:tcPr>
            <w:tcW w:w="2023"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绿意物业</w:t>
            </w:r>
          </w:p>
        </w:tc>
        <w:tc>
          <w:tcPr>
            <w:tcW w:w="1294"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35400</w:t>
            </w:r>
          </w:p>
        </w:tc>
        <w:tc>
          <w:tcPr>
            <w:tcW w:w="1294"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8.85</w:t>
            </w:r>
          </w:p>
        </w:tc>
        <w:tc>
          <w:tcPr>
            <w:tcW w:w="1294"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trPr>
        <w:tc>
          <w:tcPr>
            <w:tcW w:w="433" w:type="dxa"/>
            <w:vAlign w:val="center"/>
          </w:tcPr>
          <w:p>
            <w:pPr>
              <w:jc w:val="center"/>
              <w:rPr>
                <w:szCs w:val="21"/>
              </w:rPr>
            </w:pPr>
            <w:r>
              <w:rPr>
                <w:rFonts w:hint="eastAsia"/>
                <w:szCs w:val="21"/>
              </w:rPr>
              <w:t>7</w:t>
            </w:r>
          </w:p>
        </w:tc>
        <w:tc>
          <w:tcPr>
            <w:tcW w:w="2023" w:type="dxa"/>
            <w:vAlign w:val="center"/>
          </w:tcPr>
          <w:p>
            <w:pPr>
              <w:widowControl/>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台州市机关事务管理局</w:t>
            </w:r>
          </w:p>
        </w:tc>
        <w:tc>
          <w:tcPr>
            <w:tcW w:w="2023"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上海至诚</w:t>
            </w:r>
          </w:p>
        </w:tc>
        <w:tc>
          <w:tcPr>
            <w:tcW w:w="1294"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30994</w:t>
            </w:r>
          </w:p>
        </w:tc>
        <w:tc>
          <w:tcPr>
            <w:tcW w:w="1294"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13.83</w:t>
            </w:r>
          </w:p>
        </w:tc>
        <w:tc>
          <w:tcPr>
            <w:tcW w:w="1294"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2240.71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trPr>
        <w:tc>
          <w:tcPr>
            <w:tcW w:w="433" w:type="dxa"/>
            <w:vAlign w:val="center"/>
          </w:tcPr>
          <w:p>
            <w:pPr>
              <w:jc w:val="center"/>
              <w:rPr>
                <w:szCs w:val="21"/>
              </w:rPr>
            </w:pPr>
            <w:r>
              <w:rPr>
                <w:rFonts w:hint="eastAsia"/>
                <w:szCs w:val="21"/>
              </w:rPr>
              <w:t>8</w:t>
            </w:r>
          </w:p>
        </w:tc>
        <w:tc>
          <w:tcPr>
            <w:tcW w:w="2023" w:type="dxa"/>
            <w:vAlign w:val="center"/>
          </w:tcPr>
          <w:p>
            <w:pPr>
              <w:widowControl/>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台州市中级人民法院</w:t>
            </w:r>
          </w:p>
        </w:tc>
        <w:tc>
          <w:tcPr>
            <w:tcW w:w="2023"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实创物业</w:t>
            </w:r>
          </w:p>
        </w:tc>
        <w:tc>
          <w:tcPr>
            <w:tcW w:w="1294"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34900</w:t>
            </w:r>
          </w:p>
        </w:tc>
        <w:tc>
          <w:tcPr>
            <w:tcW w:w="1294"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14.85</w:t>
            </w:r>
          </w:p>
        </w:tc>
        <w:tc>
          <w:tcPr>
            <w:tcW w:w="1294"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trPr>
        <w:tc>
          <w:tcPr>
            <w:tcW w:w="433" w:type="dxa"/>
            <w:vAlign w:val="center"/>
          </w:tcPr>
          <w:p>
            <w:pPr>
              <w:jc w:val="center"/>
              <w:rPr>
                <w:szCs w:val="21"/>
              </w:rPr>
            </w:pPr>
            <w:r>
              <w:rPr>
                <w:rFonts w:hint="eastAsia"/>
                <w:szCs w:val="21"/>
              </w:rPr>
              <w:t>9</w:t>
            </w:r>
          </w:p>
        </w:tc>
        <w:tc>
          <w:tcPr>
            <w:tcW w:w="2023" w:type="dxa"/>
            <w:vAlign w:val="center"/>
          </w:tcPr>
          <w:p>
            <w:pPr>
              <w:widowControl/>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台州市卫生和计划生育委员会</w:t>
            </w:r>
          </w:p>
        </w:tc>
        <w:tc>
          <w:tcPr>
            <w:tcW w:w="2023"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机关物业</w:t>
            </w:r>
          </w:p>
        </w:tc>
        <w:tc>
          <w:tcPr>
            <w:tcW w:w="1294"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37918</w:t>
            </w:r>
          </w:p>
        </w:tc>
        <w:tc>
          <w:tcPr>
            <w:tcW w:w="1294"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30.33</w:t>
            </w:r>
          </w:p>
        </w:tc>
        <w:tc>
          <w:tcPr>
            <w:tcW w:w="1294"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trPr>
        <w:tc>
          <w:tcPr>
            <w:tcW w:w="433" w:type="dxa"/>
            <w:vAlign w:val="center"/>
          </w:tcPr>
          <w:p>
            <w:pPr>
              <w:jc w:val="center"/>
              <w:rPr>
                <w:szCs w:val="21"/>
              </w:rPr>
            </w:pPr>
            <w:r>
              <w:rPr>
                <w:rFonts w:hint="eastAsia"/>
                <w:szCs w:val="21"/>
              </w:rPr>
              <w:t>10</w:t>
            </w:r>
          </w:p>
        </w:tc>
        <w:tc>
          <w:tcPr>
            <w:tcW w:w="2023" w:type="dxa"/>
            <w:vAlign w:val="center"/>
          </w:tcPr>
          <w:p>
            <w:pPr>
              <w:widowControl/>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台州市体育局</w:t>
            </w:r>
          </w:p>
        </w:tc>
        <w:tc>
          <w:tcPr>
            <w:tcW w:w="2023"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佳家保洁</w:t>
            </w:r>
          </w:p>
        </w:tc>
        <w:tc>
          <w:tcPr>
            <w:tcW w:w="1294"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33600</w:t>
            </w:r>
          </w:p>
        </w:tc>
        <w:tc>
          <w:tcPr>
            <w:tcW w:w="1294"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3.93</w:t>
            </w:r>
          </w:p>
        </w:tc>
        <w:tc>
          <w:tcPr>
            <w:tcW w:w="1294"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8552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trPr>
        <w:tc>
          <w:tcPr>
            <w:tcW w:w="433" w:type="dxa"/>
            <w:vAlign w:val="center"/>
          </w:tcPr>
          <w:p>
            <w:pPr>
              <w:jc w:val="center"/>
              <w:rPr>
                <w:szCs w:val="21"/>
              </w:rPr>
            </w:pPr>
            <w:r>
              <w:rPr>
                <w:rFonts w:hint="eastAsia"/>
                <w:szCs w:val="21"/>
              </w:rPr>
              <w:t>11</w:t>
            </w:r>
          </w:p>
        </w:tc>
        <w:tc>
          <w:tcPr>
            <w:tcW w:w="2023" w:type="dxa"/>
            <w:vAlign w:val="center"/>
          </w:tcPr>
          <w:p>
            <w:pPr>
              <w:widowControl/>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台州市地方税务局</w:t>
            </w:r>
          </w:p>
        </w:tc>
        <w:tc>
          <w:tcPr>
            <w:tcW w:w="2023"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绿意物业</w:t>
            </w:r>
          </w:p>
        </w:tc>
        <w:tc>
          <w:tcPr>
            <w:tcW w:w="1294"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36048</w:t>
            </w:r>
          </w:p>
        </w:tc>
        <w:tc>
          <w:tcPr>
            <w:tcW w:w="1294"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14.71</w:t>
            </w:r>
          </w:p>
        </w:tc>
        <w:tc>
          <w:tcPr>
            <w:tcW w:w="1294"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2450</w:t>
            </w:r>
          </w:p>
        </w:tc>
      </w:tr>
    </w:tbl>
    <w:p>
      <w:pPr>
        <w:jc w:val="center"/>
        <w:rPr>
          <w:rFonts w:ascii="仿宋_GB2312" w:eastAsia="仿宋_GB2312"/>
          <w:b/>
          <w:sz w:val="32"/>
          <w:szCs w:val="32"/>
        </w:rPr>
      </w:pPr>
      <w:r>
        <w:rPr>
          <w:rFonts w:hint="eastAsia" w:ascii="仿宋_GB2312" w:eastAsia="仿宋_GB2312"/>
          <w:b/>
          <w:sz w:val="32"/>
          <w:szCs w:val="32"/>
        </w:rPr>
        <w:t>表5：电梯维保价格情况</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9"/>
        <w:gridCol w:w="1155"/>
        <w:gridCol w:w="1146"/>
        <w:gridCol w:w="1420"/>
        <w:gridCol w:w="1769"/>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exact"/>
        </w:trPr>
        <w:tc>
          <w:tcPr>
            <w:tcW w:w="1959"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单位</w:t>
            </w:r>
          </w:p>
        </w:tc>
        <w:tc>
          <w:tcPr>
            <w:tcW w:w="1155"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合同金额（元）</w:t>
            </w:r>
          </w:p>
        </w:tc>
        <w:tc>
          <w:tcPr>
            <w:tcW w:w="1146"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电梯数量</w:t>
            </w:r>
          </w:p>
        </w:tc>
        <w:tc>
          <w:tcPr>
            <w:tcW w:w="1420"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维保单位</w:t>
            </w:r>
          </w:p>
        </w:tc>
        <w:tc>
          <w:tcPr>
            <w:tcW w:w="1769"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电梯类型</w:t>
            </w:r>
          </w:p>
        </w:tc>
        <w:tc>
          <w:tcPr>
            <w:tcW w:w="1073"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维保单价（元）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exact"/>
        </w:trPr>
        <w:tc>
          <w:tcPr>
            <w:tcW w:w="1959"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台州市卫生和计划生育委员会</w:t>
            </w:r>
          </w:p>
        </w:tc>
        <w:tc>
          <w:tcPr>
            <w:tcW w:w="1155"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5600</w:t>
            </w:r>
          </w:p>
        </w:tc>
        <w:tc>
          <w:tcPr>
            <w:tcW w:w="1146"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1</w:t>
            </w:r>
          </w:p>
        </w:tc>
        <w:tc>
          <w:tcPr>
            <w:tcW w:w="1420"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日立</w:t>
            </w:r>
          </w:p>
        </w:tc>
        <w:tc>
          <w:tcPr>
            <w:tcW w:w="1769"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日立5层</w:t>
            </w:r>
          </w:p>
        </w:tc>
        <w:tc>
          <w:tcPr>
            <w:tcW w:w="1073"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467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trPr>
        <w:tc>
          <w:tcPr>
            <w:tcW w:w="1959"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台州市教育局</w:t>
            </w:r>
          </w:p>
        </w:tc>
        <w:tc>
          <w:tcPr>
            <w:tcW w:w="1155"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15600</w:t>
            </w:r>
          </w:p>
        </w:tc>
        <w:tc>
          <w:tcPr>
            <w:tcW w:w="1146"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2</w:t>
            </w:r>
          </w:p>
        </w:tc>
        <w:tc>
          <w:tcPr>
            <w:tcW w:w="1420"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奥的斯</w:t>
            </w:r>
          </w:p>
        </w:tc>
        <w:tc>
          <w:tcPr>
            <w:tcW w:w="1769"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奥的斯16-17层</w:t>
            </w:r>
          </w:p>
        </w:tc>
        <w:tc>
          <w:tcPr>
            <w:tcW w:w="1073"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exact"/>
        </w:trPr>
        <w:tc>
          <w:tcPr>
            <w:tcW w:w="1959"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台州市住房和城乡建设局</w:t>
            </w:r>
          </w:p>
        </w:tc>
        <w:tc>
          <w:tcPr>
            <w:tcW w:w="1155"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18000</w:t>
            </w:r>
          </w:p>
        </w:tc>
        <w:tc>
          <w:tcPr>
            <w:tcW w:w="1146"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3</w:t>
            </w:r>
          </w:p>
        </w:tc>
        <w:tc>
          <w:tcPr>
            <w:tcW w:w="1420"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东芝电梯</w:t>
            </w:r>
          </w:p>
        </w:tc>
        <w:tc>
          <w:tcPr>
            <w:tcW w:w="1769"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东芝</w:t>
            </w:r>
          </w:p>
        </w:tc>
        <w:tc>
          <w:tcPr>
            <w:tcW w:w="1073"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trPr>
        <w:tc>
          <w:tcPr>
            <w:tcW w:w="1959"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台州市农业局</w:t>
            </w:r>
          </w:p>
        </w:tc>
        <w:tc>
          <w:tcPr>
            <w:tcW w:w="1155"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17000</w:t>
            </w:r>
          </w:p>
        </w:tc>
        <w:tc>
          <w:tcPr>
            <w:tcW w:w="1146"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2</w:t>
            </w:r>
          </w:p>
        </w:tc>
        <w:tc>
          <w:tcPr>
            <w:tcW w:w="1420"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富泰电梯</w:t>
            </w:r>
          </w:p>
        </w:tc>
        <w:tc>
          <w:tcPr>
            <w:tcW w:w="1769"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10层</w:t>
            </w:r>
          </w:p>
        </w:tc>
        <w:tc>
          <w:tcPr>
            <w:tcW w:w="1073"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trPr>
        <w:tc>
          <w:tcPr>
            <w:tcW w:w="1959"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台州市公安局</w:t>
            </w:r>
          </w:p>
        </w:tc>
        <w:tc>
          <w:tcPr>
            <w:tcW w:w="1155"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12000</w:t>
            </w:r>
          </w:p>
        </w:tc>
        <w:tc>
          <w:tcPr>
            <w:tcW w:w="1146"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4</w:t>
            </w:r>
          </w:p>
        </w:tc>
        <w:tc>
          <w:tcPr>
            <w:tcW w:w="1420"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三菱</w:t>
            </w:r>
          </w:p>
        </w:tc>
        <w:tc>
          <w:tcPr>
            <w:tcW w:w="1769"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三菱14层</w:t>
            </w:r>
          </w:p>
        </w:tc>
        <w:tc>
          <w:tcPr>
            <w:tcW w:w="1073"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trPr>
        <w:tc>
          <w:tcPr>
            <w:tcW w:w="1959" w:type="dxa"/>
            <w:vMerge w:val="restart"/>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台州市机关事务管理局</w:t>
            </w:r>
          </w:p>
        </w:tc>
        <w:tc>
          <w:tcPr>
            <w:tcW w:w="1155"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16200</w:t>
            </w:r>
          </w:p>
        </w:tc>
        <w:tc>
          <w:tcPr>
            <w:tcW w:w="1146"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4</w:t>
            </w:r>
          </w:p>
        </w:tc>
        <w:tc>
          <w:tcPr>
            <w:tcW w:w="1420"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通力电梯</w:t>
            </w:r>
          </w:p>
        </w:tc>
        <w:tc>
          <w:tcPr>
            <w:tcW w:w="1769" w:type="dxa"/>
            <w:vAlign w:val="center"/>
          </w:tcPr>
          <w:p>
            <w:pPr>
              <w:jc w:val="center"/>
              <w:rPr>
                <w:rFonts w:ascii="仿宋_GB2312" w:eastAsia="仿宋_GB2312"/>
                <w:bCs/>
                <w:sz w:val="32"/>
                <w:szCs w:val="32"/>
              </w:rPr>
            </w:pPr>
            <w:r>
              <w:rPr>
                <w:rFonts w:hint="eastAsia" w:ascii="宋体" w:hAnsi="宋体" w:cs="宋体"/>
                <w:color w:val="000000"/>
                <w:kern w:val="0"/>
                <w:sz w:val="22"/>
                <w:szCs w:val="22"/>
              </w:rPr>
              <w:t>通力</w:t>
            </w:r>
          </w:p>
        </w:tc>
        <w:tc>
          <w:tcPr>
            <w:tcW w:w="1073"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300-350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trPr>
        <w:tc>
          <w:tcPr>
            <w:tcW w:w="1959" w:type="dxa"/>
            <w:vMerge w:val="continue"/>
            <w:vAlign w:val="center"/>
          </w:tcPr>
          <w:p>
            <w:pPr>
              <w:jc w:val="center"/>
              <w:rPr>
                <w:rFonts w:ascii="仿宋_GB2312" w:eastAsia="仿宋_GB2312"/>
                <w:bCs/>
                <w:sz w:val="32"/>
                <w:szCs w:val="32"/>
              </w:rPr>
            </w:pPr>
          </w:p>
        </w:tc>
        <w:tc>
          <w:tcPr>
            <w:tcW w:w="1155"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6000</w:t>
            </w:r>
          </w:p>
        </w:tc>
        <w:tc>
          <w:tcPr>
            <w:tcW w:w="1146"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3</w:t>
            </w:r>
          </w:p>
        </w:tc>
        <w:tc>
          <w:tcPr>
            <w:tcW w:w="1420"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快捷电梯</w:t>
            </w:r>
          </w:p>
        </w:tc>
        <w:tc>
          <w:tcPr>
            <w:tcW w:w="1769"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春雷3层/中迅3层/北峰2层</w:t>
            </w:r>
          </w:p>
        </w:tc>
        <w:tc>
          <w:tcPr>
            <w:tcW w:w="1073"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166.7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trPr>
        <w:tc>
          <w:tcPr>
            <w:tcW w:w="1959" w:type="dxa"/>
            <w:vMerge w:val="continue"/>
            <w:vAlign w:val="center"/>
          </w:tcPr>
          <w:p>
            <w:pPr>
              <w:jc w:val="center"/>
              <w:rPr>
                <w:rFonts w:ascii="仿宋_GB2312" w:eastAsia="仿宋_GB2312"/>
                <w:bCs/>
                <w:sz w:val="32"/>
                <w:szCs w:val="32"/>
              </w:rPr>
            </w:pPr>
          </w:p>
        </w:tc>
        <w:tc>
          <w:tcPr>
            <w:tcW w:w="1155"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41400</w:t>
            </w:r>
          </w:p>
        </w:tc>
        <w:tc>
          <w:tcPr>
            <w:tcW w:w="1146"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6</w:t>
            </w:r>
          </w:p>
        </w:tc>
        <w:tc>
          <w:tcPr>
            <w:tcW w:w="1420"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日立</w:t>
            </w:r>
          </w:p>
        </w:tc>
        <w:tc>
          <w:tcPr>
            <w:tcW w:w="1769"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日立16层</w:t>
            </w:r>
          </w:p>
        </w:tc>
        <w:tc>
          <w:tcPr>
            <w:tcW w:w="1073"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trPr>
        <w:tc>
          <w:tcPr>
            <w:tcW w:w="1959" w:type="dxa"/>
            <w:vMerge w:val="continue"/>
            <w:vAlign w:val="center"/>
          </w:tcPr>
          <w:p>
            <w:pPr>
              <w:jc w:val="center"/>
              <w:rPr>
                <w:rFonts w:ascii="仿宋_GB2312" w:eastAsia="仿宋_GB2312"/>
                <w:bCs/>
                <w:sz w:val="32"/>
                <w:szCs w:val="32"/>
              </w:rPr>
            </w:pPr>
          </w:p>
        </w:tc>
        <w:tc>
          <w:tcPr>
            <w:tcW w:w="1155"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12800</w:t>
            </w:r>
          </w:p>
        </w:tc>
        <w:tc>
          <w:tcPr>
            <w:tcW w:w="1146"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2</w:t>
            </w:r>
          </w:p>
        </w:tc>
        <w:tc>
          <w:tcPr>
            <w:tcW w:w="1420"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日立</w:t>
            </w:r>
          </w:p>
        </w:tc>
        <w:tc>
          <w:tcPr>
            <w:tcW w:w="1769"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日立8层</w:t>
            </w:r>
          </w:p>
        </w:tc>
        <w:tc>
          <w:tcPr>
            <w:tcW w:w="1073"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trPr>
        <w:tc>
          <w:tcPr>
            <w:tcW w:w="1959" w:type="dxa"/>
            <w:vMerge w:val="continue"/>
            <w:vAlign w:val="center"/>
          </w:tcPr>
          <w:p>
            <w:pPr>
              <w:jc w:val="center"/>
              <w:rPr>
                <w:rFonts w:ascii="仿宋_GB2312" w:eastAsia="仿宋_GB2312"/>
                <w:bCs/>
                <w:sz w:val="32"/>
                <w:szCs w:val="32"/>
              </w:rPr>
            </w:pPr>
          </w:p>
        </w:tc>
        <w:tc>
          <w:tcPr>
            <w:tcW w:w="1155"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17200</w:t>
            </w:r>
          </w:p>
        </w:tc>
        <w:tc>
          <w:tcPr>
            <w:tcW w:w="1146"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2</w:t>
            </w:r>
          </w:p>
        </w:tc>
        <w:tc>
          <w:tcPr>
            <w:tcW w:w="1420"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奥的斯</w:t>
            </w:r>
          </w:p>
        </w:tc>
        <w:tc>
          <w:tcPr>
            <w:tcW w:w="1769"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奥的斯</w:t>
            </w:r>
          </w:p>
        </w:tc>
        <w:tc>
          <w:tcPr>
            <w:tcW w:w="1073"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trPr>
        <w:tc>
          <w:tcPr>
            <w:tcW w:w="1959"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台州市残联</w:t>
            </w:r>
          </w:p>
        </w:tc>
        <w:tc>
          <w:tcPr>
            <w:tcW w:w="1155"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11800</w:t>
            </w:r>
          </w:p>
        </w:tc>
        <w:tc>
          <w:tcPr>
            <w:tcW w:w="1146"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3</w:t>
            </w:r>
          </w:p>
        </w:tc>
        <w:tc>
          <w:tcPr>
            <w:tcW w:w="1420"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快捷电梯</w:t>
            </w:r>
          </w:p>
        </w:tc>
        <w:tc>
          <w:tcPr>
            <w:tcW w:w="1769"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巨人通力9/10层</w:t>
            </w:r>
          </w:p>
        </w:tc>
        <w:tc>
          <w:tcPr>
            <w:tcW w:w="1073"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trPr>
        <w:tc>
          <w:tcPr>
            <w:tcW w:w="1959"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台州市总工会</w:t>
            </w:r>
          </w:p>
        </w:tc>
        <w:tc>
          <w:tcPr>
            <w:tcW w:w="1155"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13500</w:t>
            </w:r>
          </w:p>
        </w:tc>
        <w:tc>
          <w:tcPr>
            <w:tcW w:w="1146"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1</w:t>
            </w:r>
          </w:p>
        </w:tc>
        <w:tc>
          <w:tcPr>
            <w:tcW w:w="1420"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日立</w:t>
            </w:r>
          </w:p>
        </w:tc>
        <w:tc>
          <w:tcPr>
            <w:tcW w:w="1769"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日立6层</w:t>
            </w:r>
          </w:p>
        </w:tc>
        <w:tc>
          <w:tcPr>
            <w:tcW w:w="1073"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1125</w:t>
            </w:r>
          </w:p>
        </w:tc>
      </w:tr>
    </w:tbl>
    <w:p>
      <w:pPr>
        <w:spacing w:line="360" w:lineRule="auto"/>
        <w:jc w:val="center"/>
        <w:rPr>
          <w:rFonts w:ascii="仿宋_GB2312" w:eastAsia="仿宋_GB2312"/>
          <w:b/>
          <w:sz w:val="32"/>
          <w:szCs w:val="32"/>
        </w:rPr>
      </w:pPr>
      <w:r>
        <w:rPr>
          <w:rFonts w:hint="eastAsia" w:ascii="仿宋_GB2312" w:eastAsia="仿宋_GB2312"/>
          <w:b/>
          <w:sz w:val="32"/>
          <w:szCs w:val="32"/>
        </w:rPr>
        <w:t>表6：中央空调维保价格情况</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4"/>
        <w:gridCol w:w="1166"/>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exact"/>
        </w:trPr>
        <w:tc>
          <w:tcPr>
            <w:tcW w:w="1674"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单位</w:t>
            </w:r>
          </w:p>
        </w:tc>
        <w:tc>
          <w:tcPr>
            <w:tcW w:w="1166"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合同金额（元）</w:t>
            </w:r>
          </w:p>
        </w:tc>
        <w:tc>
          <w:tcPr>
            <w:tcW w:w="1420"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维保商</w:t>
            </w:r>
          </w:p>
        </w:tc>
        <w:tc>
          <w:tcPr>
            <w:tcW w:w="1420"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机型</w:t>
            </w:r>
          </w:p>
        </w:tc>
        <w:tc>
          <w:tcPr>
            <w:tcW w:w="1421"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室外机数量</w:t>
            </w:r>
          </w:p>
        </w:tc>
        <w:tc>
          <w:tcPr>
            <w:tcW w:w="1421"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室内机数量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exact"/>
        </w:trPr>
        <w:tc>
          <w:tcPr>
            <w:tcW w:w="1674"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台州市教育局</w:t>
            </w:r>
          </w:p>
        </w:tc>
        <w:tc>
          <w:tcPr>
            <w:tcW w:w="1166"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40000</w:t>
            </w:r>
          </w:p>
        </w:tc>
        <w:tc>
          <w:tcPr>
            <w:tcW w:w="1420"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松川</w:t>
            </w:r>
          </w:p>
        </w:tc>
        <w:tc>
          <w:tcPr>
            <w:tcW w:w="1420"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大金</w:t>
            </w:r>
          </w:p>
        </w:tc>
        <w:tc>
          <w:tcPr>
            <w:tcW w:w="1421"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22</w:t>
            </w:r>
          </w:p>
        </w:tc>
        <w:tc>
          <w:tcPr>
            <w:tcW w:w="1421"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exact"/>
        </w:trPr>
        <w:tc>
          <w:tcPr>
            <w:tcW w:w="1674"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台州市住房和城乡建设局</w:t>
            </w:r>
          </w:p>
        </w:tc>
        <w:tc>
          <w:tcPr>
            <w:tcW w:w="1166"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34000</w:t>
            </w:r>
          </w:p>
        </w:tc>
        <w:tc>
          <w:tcPr>
            <w:tcW w:w="1420"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资江制冷</w:t>
            </w:r>
          </w:p>
        </w:tc>
        <w:tc>
          <w:tcPr>
            <w:tcW w:w="1420"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REVERSO A STD</w:t>
            </w:r>
          </w:p>
        </w:tc>
        <w:tc>
          <w:tcPr>
            <w:tcW w:w="1421" w:type="dxa"/>
            <w:vAlign w:val="center"/>
          </w:tcPr>
          <w:p>
            <w:pPr>
              <w:jc w:val="center"/>
              <w:rPr>
                <w:rFonts w:ascii="仿宋_GB2312" w:eastAsia="仿宋_GB2312"/>
                <w:bCs/>
                <w:sz w:val="32"/>
                <w:szCs w:val="32"/>
              </w:rPr>
            </w:pPr>
          </w:p>
        </w:tc>
        <w:tc>
          <w:tcPr>
            <w:tcW w:w="1421" w:type="dxa"/>
            <w:vAlign w:val="center"/>
          </w:tcPr>
          <w:p>
            <w:pPr>
              <w:jc w:val="center"/>
              <w:rPr>
                <w:rFonts w:ascii="仿宋_GB2312"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exact"/>
        </w:trPr>
        <w:tc>
          <w:tcPr>
            <w:tcW w:w="1674"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台州市农业局</w:t>
            </w:r>
          </w:p>
        </w:tc>
        <w:tc>
          <w:tcPr>
            <w:tcW w:w="1166"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43880</w:t>
            </w:r>
          </w:p>
        </w:tc>
        <w:tc>
          <w:tcPr>
            <w:tcW w:w="1420"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樱杭</w:t>
            </w:r>
          </w:p>
        </w:tc>
        <w:tc>
          <w:tcPr>
            <w:tcW w:w="1420"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大金</w:t>
            </w:r>
          </w:p>
        </w:tc>
        <w:tc>
          <w:tcPr>
            <w:tcW w:w="1421"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8</w:t>
            </w:r>
          </w:p>
        </w:tc>
        <w:tc>
          <w:tcPr>
            <w:tcW w:w="1421"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trPr>
        <w:tc>
          <w:tcPr>
            <w:tcW w:w="1674" w:type="dxa"/>
            <w:vMerge w:val="restart"/>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台州市机关事务管理局</w:t>
            </w:r>
          </w:p>
        </w:tc>
        <w:tc>
          <w:tcPr>
            <w:tcW w:w="1166"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35000</w:t>
            </w:r>
          </w:p>
        </w:tc>
        <w:tc>
          <w:tcPr>
            <w:tcW w:w="1420"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麦克维尔</w:t>
            </w:r>
          </w:p>
        </w:tc>
        <w:tc>
          <w:tcPr>
            <w:tcW w:w="1420"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麦克维尔</w:t>
            </w:r>
          </w:p>
        </w:tc>
        <w:tc>
          <w:tcPr>
            <w:tcW w:w="1421"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3</w:t>
            </w:r>
          </w:p>
        </w:tc>
        <w:tc>
          <w:tcPr>
            <w:tcW w:w="1421" w:type="dxa"/>
            <w:vAlign w:val="center"/>
          </w:tcPr>
          <w:p>
            <w:pPr>
              <w:jc w:val="center"/>
              <w:rPr>
                <w:rFonts w:ascii="仿宋_GB2312"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trPr>
        <w:tc>
          <w:tcPr>
            <w:tcW w:w="1674" w:type="dxa"/>
            <w:vMerge w:val="continue"/>
            <w:vAlign w:val="center"/>
          </w:tcPr>
          <w:p>
            <w:pPr>
              <w:jc w:val="center"/>
              <w:rPr>
                <w:rFonts w:ascii="仿宋_GB2312" w:eastAsia="仿宋_GB2312"/>
                <w:bCs/>
                <w:sz w:val="32"/>
                <w:szCs w:val="32"/>
              </w:rPr>
            </w:pPr>
          </w:p>
        </w:tc>
        <w:tc>
          <w:tcPr>
            <w:tcW w:w="1166"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45000</w:t>
            </w:r>
          </w:p>
        </w:tc>
        <w:tc>
          <w:tcPr>
            <w:tcW w:w="1420"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凯悦</w:t>
            </w:r>
          </w:p>
        </w:tc>
        <w:tc>
          <w:tcPr>
            <w:tcW w:w="1420"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日立</w:t>
            </w:r>
          </w:p>
        </w:tc>
        <w:tc>
          <w:tcPr>
            <w:tcW w:w="1421"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42</w:t>
            </w:r>
          </w:p>
        </w:tc>
        <w:tc>
          <w:tcPr>
            <w:tcW w:w="1421" w:type="dxa"/>
            <w:vAlign w:val="center"/>
          </w:tcPr>
          <w:p>
            <w:pPr>
              <w:widowControl/>
              <w:jc w:val="center"/>
              <w:textAlignment w:val="center"/>
              <w:rPr>
                <w:rFonts w:ascii="仿宋_GB2312" w:eastAsia="仿宋_GB2312"/>
                <w:bCs/>
                <w:sz w:val="32"/>
                <w:szCs w:val="32"/>
              </w:rPr>
            </w:pPr>
            <w:r>
              <w:rPr>
                <w:rFonts w:hint="eastAsia" w:ascii="宋体" w:hAnsi="宋体" w:cs="宋体"/>
                <w:color w:val="000000"/>
                <w:kern w:val="0"/>
                <w:sz w:val="22"/>
                <w:szCs w:val="22"/>
              </w:rPr>
              <w:t>356</w:t>
            </w:r>
          </w:p>
        </w:tc>
      </w:tr>
    </w:tbl>
    <w:p>
      <w:pPr>
        <w:spacing w:line="360" w:lineRule="auto"/>
        <w:ind w:firstLine="640" w:firstLineChars="200"/>
        <w:rPr>
          <w:rFonts w:ascii="仿宋_GB2312" w:eastAsia="仿宋_GB2312"/>
          <w:bCs/>
          <w:sz w:val="32"/>
          <w:szCs w:val="32"/>
        </w:rPr>
      </w:pPr>
      <w:r>
        <w:rPr>
          <w:rFonts w:hint="eastAsia" w:ascii="仿宋_GB2312" w:eastAsia="仿宋_GB2312"/>
          <w:color w:val="000000"/>
          <w:sz w:val="32"/>
          <w:szCs w:val="32"/>
        </w:rPr>
        <w:t>物业管理费各子项采购价格存在差异的主要原因：一是缺乏预算费用控制标准，难以从源头上对差价进行控制。二是各单位物业管理采购合同各子项或内容存在差异，导致价格差异。如市住房和城乡建设局采购的安保服务合同有1名保安兼职电工工作，负责大楼供电系统、给排水系统等设备设施的维修保养等；市级机关事务管理局采购的保洁服务合同价格中包含材料、工具、易耗品(草纸、擦手纸、洗手液、垃圾袋等），而大部分单位该类费用未包括在合同金额中；绿化养护服务</w:t>
      </w:r>
      <w:r>
        <w:rPr>
          <w:rFonts w:hint="eastAsia" w:ascii="仿宋_GB2312" w:eastAsia="仿宋_GB2312"/>
          <w:bCs/>
          <w:sz w:val="32"/>
          <w:szCs w:val="32"/>
        </w:rPr>
        <w:t>由于花木种类和更换或养护要求不同，价格存在差异</w:t>
      </w:r>
      <w:r>
        <w:rPr>
          <w:rFonts w:hint="eastAsia" w:ascii="仿宋_GB2312" w:eastAsia="仿宋_GB2312"/>
          <w:color w:val="000000"/>
          <w:sz w:val="32"/>
          <w:szCs w:val="32"/>
        </w:rPr>
        <w:t>。三是人员数量配备与工作强度和要求相关，各单位情况存在差异。如保安员数量配备主要与门岗等点位数量和安全级别要求相关；不同单位对保洁质量要求存在差异，如行政大楼保洁要求达到五星级标准，市公安局大楼要求达到四五星级标准,市综合行政执法局要求达到三星级标准,而有些单位只要求达到整洁标准。四</w:t>
      </w:r>
      <w:r>
        <w:rPr>
          <w:rFonts w:hint="eastAsia" w:ascii="仿宋_GB2312" w:eastAsia="仿宋_GB2312"/>
          <w:bCs/>
          <w:sz w:val="32"/>
          <w:szCs w:val="32"/>
        </w:rPr>
        <w:t>是不同品牌和型号的设备，一般由专业维护单位维保，其报价存在很大差异。五是不同的预算单位议价能力存在差异。</w:t>
      </w:r>
    </w:p>
    <w:p>
      <w:pPr>
        <w:spacing w:line="360" w:lineRule="auto"/>
        <w:ind w:firstLine="803" w:firstLineChars="250"/>
        <w:rPr>
          <w:rFonts w:ascii="仿宋_GB2312" w:eastAsia="仿宋_GB2312"/>
          <w:b/>
          <w:sz w:val="32"/>
          <w:szCs w:val="32"/>
        </w:rPr>
      </w:pPr>
      <w:r>
        <w:rPr>
          <w:rFonts w:hint="eastAsia" w:ascii="仿宋_GB2312" w:eastAsia="仿宋_GB2312"/>
          <w:b/>
          <w:sz w:val="32"/>
          <w:szCs w:val="32"/>
          <w:lang w:val="en-US" w:eastAsia="zh-CN"/>
        </w:rPr>
        <w:t>3</w:t>
      </w:r>
      <w:r>
        <w:rPr>
          <w:rFonts w:hint="eastAsia" w:ascii="仿宋_GB2312" w:eastAsia="仿宋_GB2312"/>
          <w:b/>
          <w:sz w:val="32"/>
          <w:szCs w:val="32"/>
        </w:rPr>
        <w:t>、部分物业管理项目采购不够规范</w:t>
      </w:r>
    </w:p>
    <w:p>
      <w:pPr>
        <w:spacing w:line="360" w:lineRule="auto"/>
        <w:ind w:firstLine="800" w:firstLineChars="250"/>
        <w:rPr>
          <w:rFonts w:ascii="仿宋_GB2312" w:eastAsia="仿宋_GB2312"/>
          <w:sz w:val="32"/>
          <w:szCs w:val="32"/>
        </w:rPr>
      </w:pPr>
      <w:r>
        <w:rPr>
          <w:rFonts w:hint="eastAsia" w:ascii="仿宋_GB2312" w:eastAsia="仿宋_GB2312"/>
          <w:sz w:val="32"/>
          <w:szCs w:val="32"/>
        </w:rPr>
        <w:t>一是存在未严格执行定点采购的情况。根据《台州市财政局关于对2016-2018年度市本级小额物业管理项目实行定点采购的通知》（台财采发〔2016〕3号）要求，在2016年6月1日至2018年5月31日，预算金额在50万元以下的在定点供应商中进行采购或委托市政府采购中心实施采购。在对18家市级预算单位的调研中发现，部分单位的物业管理服务合同金额小于50万元，但由非定点供应商提供服务，如市卫计局由台州经济开发区保安服务有限公司提供保安服务，合同金额17.92万元(2016年6月6日签约),而其不属保安定点供应商。</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二是存在超限价采购的情况。物业管理定点采购实行最高限价采购，物业管理定点采购价格为该投标人在基本物业服务要求下的最高限价。采购单位在项目实施前，应根据工作需要和采购预算，进一步与定点供应商在公布的投标报价基础上进行直接议价，以获得更优质的服务和更优惠的价格。但调研中发现存在超过限价采购的情况，如台州市市场监督管理局由市机关物业管理有限公司提供保洁服务和院内绿化养护，合同价为38.9万元,单价为18.99元/平方米/年,公司派出8个保洁员，单个保洁员费用48625元/人/年;根据市机关物业管理有限公司中标价(超过15000平方米)保洁服务12.67元/平方米/年、绿化养护3.11元/平方米/年,服务价格应不超过15.78元/平方米/年;中标价中单个保洁员费用为38000元/年,与合同价存在比较大差异。</w:t>
      </w:r>
    </w:p>
    <w:p>
      <w:pPr>
        <w:spacing w:line="360" w:lineRule="auto"/>
        <w:ind w:firstLine="640" w:firstLineChars="200"/>
        <w:rPr>
          <w:rFonts w:ascii="仿宋_GB2312" w:eastAsia="仿宋_GB2312"/>
          <w:sz w:val="32"/>
          <w:szCs w:val="32"/>
        </w:rPr>
      </w:pPr>
      <w:r>
        <w:rPr>
          <w:rFonts w:hint="eastAsia" w:ascii="仿宋_GB2312" w:eastAsia="仿宋_GB2312"/>
          <w:color w:val="000000"/>
          <w:sz w:val="32"/>
          <w:szCs w:val="32"/>
        </w:rPr>
        <w:t>三是合同签订不规范。根据规定，</w:t>
      </w:r>
      <w:r>
        <w:rPr>
          <w:rFonts w:hint="eastAsia" w:ascii="仿宋_GB2312" w:eastAsia="仿宋_GB2312"/>
          <w:sz w:val="32"/>
          <w:szCs w:val="32"/>
        </w:rPr>
        <w:t>采购单位一旦确定物业管理的定点供应商及价格后，应按规定与供应商签订《2016-2018年度台州市政府采购物业管理定点合同》，并经市政府采购中心鉴证后向市财政局备案。但许多单位未按上述要求签订定点合同。</w:t>
      </w:r>
    </w:p>
    <w:p>
      <w:pPr>
        <w:spacing w:line="360" w:lineRule="auto"/>
        <w:ind w:firstLine="643" w:firstLineChars="200"/>
        <w:rPr>
          <w:rFonts w:ascii="仿宋_GB2312" w:eastAsia="仿宋_GB2312"/>
          <w:b/>
          <w:bCs/>
          <w:sz w:val="32"/>
          <w:szCs w:val="32"/>
        </w:rPr>
      </w:pPr>
      <w:r>
        <w:rPr>
          <w:rFonts w:hint="eastAsia" w:ascii="仿宋_GB2312" w:eastAsia="仿宋_GB2312"/>
          <w:b/>
          <w:bCs/>
          <w:sz w:val="32"/>
          <w:szCs w:val="32"/>
          <w:lang w:val="en-US" w:eastAsia="zh-CN"/>
        </w:rPr>
        <w:t>4</w:t>
      </w:r>
      <w:r>
        <w:rPr>
          <w:rFonts w:hint="eastAsia" w:ascii="仿宋_GB2312" w:eastAsia="仿宋_GB2312"/>
          <w:b/>
          <w:bCs/>
          <w:sz w:val="32"/>
          <w:szCs w:val="32"/>
        </w:rPr>
        <w:t>、项目会计核算规范性程度不高</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一是核算科目不统一。物业管理费项目支出主要在物业管理费科目列支，但存在多个科目列支的情况，如市级机关服务中心自建保安队伍，其工资支出在其他工资福利科目中支出；市残联支出绿化摆放费及常用耗材在其他商品和服务支出科目中列支，设备设施维护人员工资在劳务费中列支，电梯养护等费用在维修（护）费中列支；市建设局部分物业管理支出在其他应付款中列支等。</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二是存在超范围支出。物业管理类项目中列支部分不属物业管理的支出，如市综合行政执法局预算安排物业管理经费70万元，而食堂外包支出51万元、燃气支出4.08万元都在项目中列支,且在物业管理费项目核算;市公安局物业管理费项目中列支水费、电费、空调柴油等。</w:t>
      </w:r>
    </w:p>
    <w:p>
      <w:pPr>
        <w:spacing w:line="360" w:lineRule="auto"/>
        <w:ind w:firstLine="643" w:firstLineChars="200"/>
        <w:rPr>
          <w:rFonts w:ascii="仿宋_GB2312" w:eastAsia="仿宋_GB2312"/>
          <w:b/>
          <w:sz w:val="32"/>
          <w:szCs w:val="32"/>
        </w:rPr>
      </w:pPr>
      <w:r>
        <w:rPr>
          <w:rFonts w:hint="eastAsia" w:ascii="仿宋_GB2312" w:eastAsia="仿宋_GB2312"/>
          <w:b/>
          <w:sz w:val="32"/>
          <w:szCs w:val="32"/>
        </w:rPr>
        <w:t xml:space="preserve">（四）综合评价结论 </w:t>
      </w:r>
    </w:p>
    <w:p>
      <w:pPr>
        <w:ind w:firstLine="646"/>
        <w:rPr>
          <w:rFonts w:ascii="仿宋_GB2312" w:eastAsia="仿宋_GB2312"/>
          <w:sz w:val="32"/>
          <w:szCs w:val="32"/>
        </w:rPr>
      </w:pPr>
      <w:r>
        <w:rPr>
          <w:rFonts w:hint="eastAsia" w:ascii="仿宋_GB2312" w:eastAsia="仿宋_GB2312"/>
          <w:sz w:val="32"/>
          <w:szCs w:val="32"/>
        </w:rPr>
        <w:t>通过评价小组实地考察和询问、抽查、调查问卷等方法，并对照评价指标和标准进行评议，“2016年度物业管理费”综合绩效得分19.8分,等级为</w:t>
      </w:r>
      <w:r>
        <w:rPr>
          <w:rFonts w:hint="eastAsia" w:ascii="仿宋_GB2312" w:eastAsia="仿宋_GB2312"/>
          <w:b/>
          <w:bCs/>
          <w:sz w:val="32"/>
          <w:szCs w:val="32"/>
        </w:rPr>
        <w:t>一般</w:t>
      </w:r>
      <w:r>
        <w:rPr>
          <w:rFonts w:hint="eastAsia" w:ascii="仿宋_GB2312" w:eastAsia="仿宋_GB2312"/>
          <w:sz w:val="32"/>
          <w:szCs w:val="32"/>
        </w:rPr>
        <w:t>，具体如下：</w:t>
      </w:r>
    </w:p>
    <w:p>
      <w:pPr>
        <w:ind w:firstLine="646"/>
        <w:rPr>
          <w:rFonts w:ascii="仿宋_GB2312" w:hAnsi="仿宋" w:eastAsia="仿宋_GB2312"/>
          <w:sz w:val="32"/>
          <w:szCs w:val="32"/>
        </w:rPr>
      </w:pPr>
      <w:r>
        <w:rPr>
          <w:rFonts w:hint="eastAsia" w:ascii="仿宋_GB2312" w:hAnsi="仿宋" w:eastAsia="仿宋_GB2312"/>
          <w:sz w:val="32"/>
          <w:szCs w:val="32"/>
        </w:rPr>
        <w:t>1.经济性低</w:t>
      </w:r>
    </w:p>
    <w:p>
      <w:pPr>
        <w:ind w:firstLine="646"/>
        <w:rPr>
          <w:rFonts w:ascii="仿宋_GB2312" w:hAnsi="仿宋" w:eastAsia="仿宋_GB2312"/>
          <w:sz w:val="32"/>
          <w:szCs w:val="32"/>
        </w:rPr>
      </w:pPr>
      <w:r>
        <w:rPr>
          <w:rFonts w:hint="eastAsia" w:ascii="仿宋_GB2312" w:hAnsi="仿宋" w:eastAsia="仿宋_GB2312"/>
          <w:sz w:val="32"/>
          <w:szCs w:val="32"/>
        </w:rPr>
        <w:t>市级物业管理费项目预算标准尚未制订，只有省级标准可供参考，预算执行依据的充分性、合理性一般；标准时效性无。</w:t>
      </w:r>
    </w:p>
    <w:p>
      <w:pPr>
        <w:ind w:firstLine="646"/>
        <w:rPr>
          <w:rFonts w:ascii="仿宋_GB2312" w:hAnsi="仿宋" w:eastAsia="仿宋_GB2312"/>
          <w:sz w:val="32"/>
          <w:szCs w:val="32"/>
        </w:rPr>
      </w:pPr>
      <w:r>
        <w:rPr>
          <w:rFonts w:hint="eastAsia" w:ascii="仿宋_GB2312" w:hAnsi="仿宋" w:eastAsia="仿宋_GB2312"/>
          <w:sz w:val="32"/>
          <w:szCs w:val="32"/>
        </w:rPr>
        <w:t>2.效率较高</w:t>
      </w:r>
    </w:p>
    <w:p>
      <w:pPr>
        <w:tabs>
          <w:tab w:val="left" w:pos="3465"/>
        </w:tabs>
        <w:ind w:firstLine="646"/>
        <w:rPr>
          <w:rFonts w:ascii="仿宋_GB2312" w:hAnsi="仿宋" w:eastAsia="仿宋_GB2312"/>
          <w:sz w:val="32"/>
          <w:szCs w:val="32"/>
        </w:rPr>
      </w:pPr>
      <w:r>
        <w:rPr>
          <w:rFonts w:hint="eastAsia" w:ascii="仿宋_GB2312" w:hAnsi="仿宋" w:eastAsia="仿宋_GB2312"/>
          <w:sz w:val="32"/>
          <w:szCs w:val="32"/>
        </w:rPr>
        <w:t>项目执行程序比较规范，服务监督比较到位；项目支出基本相符，合法合规，财务核算基本规范；项目产出质量比较好。</w:t>
      </w:r>
    </w:p>
    <w:p>
      <w:pPr>
        <w:tabs>
          <w:tab w:val="left" w:pos="3465"/>
        </w:tabs>
        <w:ind w:firstLine="646"/>
        <w:rPr>
          <w:rFonts w:ascii="仿宋_GB2312" w:hAnsi="仿宋" w:eastAsia="仿宋_GB2312"/>
          <w:sz w:val="32"/>
          <w:szCs w:val="32"/>
        </w:rPr>
      </w:pPr>
      <w:r>
        <w:rPr>
          <w:rFonts w:hint="eastAsia" w:ascii="仿宋_GB2312" w:hAnsi="仿宋" w:eastAsia="仿宋_GB2312"/>
          <w:sz w:val="32"/>
          <w:szCs w:val="32"/>
        </w:rPr>
        <w:t>3.效果较好</w:t>
      </w:r>
      <w:r>
        <w:rPr>
          <w:rFonts w:hint="eastAsia" w:ascii="仿宋_GB2312" w:hAnsi="仿宋" w:eastAsia="仿宋_GB2312"/>
          <w:sz w:val="32"/>
          <w:szCs w:val="32"/>
        </w:rPr>
        <w:tab/>
      </w:r>
    </w:p>
    <w:p>
      <w:pPr>
        <w:ind w:firstLine="646"/>
        <w:rPr>
          <w:rFonts w:ascii="仿宋_GB2312" w:hAnsi="仿宋" w:eastAsia="仿宋_GB2312"/>
          <w:sz w:val="32"/>
          <w:szCs w:val="32"/>
        </w:rPr>
      </w:pPr>
      <w:r>
        <w:rPr>
          <w:rFonts w:hint="eastAsia" w:ascii="仿宋_GB2312" w:hAnsi="仿宋" w:eastAsia="仿宋_GB2312"/>
          <w:sz w:val="32"/>
          <w:szCs w:val="32"/>
        </w:rPr>
        <w:t>项目实施后各预算单位比较安全，卫生比较整洁，环境比较优美。</w:t>
      </w:r>
    </w:p>
    <w:p>
      <w:pPr>
        <w:jc w:val="center"/>
        <w:rPr>
          <w:rFonts w:ascii="仿宋_GB2312" w:hAnsi="仿宋" w:eastAsia="仿宋_GB2312"/>
          <w:b/>
          <w:sz w:val="32"/>
          <w:szCs w:val="32"/>
        </w:rPr>
      </w:pPr>
      <w:r>
        <w:rPr>
          <w:rFonts w:hint="eastAsia" w:ascii="仿宋_GB2312" w:hAnsi="仿宋" w:eastAsia="仿宋_GB2312"/>
          <w:b/>
          <w:sz w:val="32"/>
          <w:szCs w:val="32"/>
        </w:rPr>
        <w:t>2016年度物业管理费项目评价结果汇总</w:t>
      </w:r>
    </w:p>
    <w:tbl>
      <w:tblPr>
        <w:tblStyle w:val="7"/>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8"/>
        <w:gridCol w:w="1938"/>
        <w:gridCol w:w="1584"/>
        <w:gridCol w:w="1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2818" w:type="dxa"/>
            <w:vAlign w:val="center"/>
          </w:tcPr>
          <w:p>
            <w:pPr>
              <w:spacing w:line="400" w:lineRule="exact"/>
              <w:jc w:val="center"/>
              <w:rPr>
                <w:rFonts w:ascii="仿宋_GB2312" w:hAnsi="仿宋" w:eastAsia="仿宋_GB2312"/>
                <w:sz w:val="32"/>
                <w:szCs w:val="32"/>
              </w:rPr>
            </w:pPr>
            <w:r>
              <w:rPr>
                <w:rFonts w:hint="eastAsia" w:ascii="仿宋_GB2312" w:hAnsi="仿宋" w:eastAsia="仿宋_GB2312"/>
                <w:sz w:val="32"/>
                <w:szCs w:val="32"/>
              </w:rPr>
              <w:t>评价内容</w:t>
            </w:r>
          </w:p>
        </w:tc>
        <w:tc>
          <w:tcPr>
            <w:tcW w:w="1938" w:type="dxa"/>
            <w:vAlign w:val="center"/>
          </w:tcPr>
          <w:p>
            <w:pPr>
              <w:spacing w:line="400" w:lineRule="exact"/>
              <w:jc w:val="center"/>
              <w:rPr>
                <w:rFonts w:ascii="仿宋_GB2312" w:hAnsi="仿宋" w:eastAsia="仿宋_GB2312"/>
                <w:sz w:val="32"/>
                <w:szCs w:val="32"/>
              </w:rPr>
            </w:pPr>
            <w:r>
              <w:rPr>
                <w:rFonts w:hint="eastAsia" w:ascii="仿宋_GB2312" w:hAnsi="仿宋" w:eastAsia="仿宋_GB2312"/>
                <w:sz w:val="32"/>
                <w:szCs w:val="32"/>
              </w:rPr>
              <w:t>经济性</w:t>
            </w:r>
          </w:p>
        </w:tc>
        <w:tc>
          <w:tcPr>
            <w:tcW w:w="1584" w:type="dxa"/>
            <w:vAlign w:val="center"/>
          </w:tcPr>
          <w:p>
            <w:pPr>
              <w:spacing w:line="400" w:lineRule="exact"/>
              <w:jc w:val="center"/>
              <w:rPr>
                <w:rFonts w:ascii="仿宋_GB2312" w:hAnsi="仿宋" w:eastAsia="仿宋_GB2312"/>
                <w:sz w:val="32"/>
                <w:szCs w:val="32"/>
              </w:rPr>
            </w:pPr>
            <w:r>
              <w:rPr>
                <w:rFonts w:hint="eastAsia" w:ascii="仿宋_GB2312" w:hAnsi="仿宋" w:eastAsia="仿宋_GB2312"/>
                <w:sz w:val="32"/>
                <w:szCs w:val="32"/>
              </w:rPr>
              <w:t>效率性</w:t>
            </w:r>
          </w:p>
        </w:tc>
        <w:tc>
          <w:tcPr>
            <w:tcW w:w="1940" w:type="dxa"/>
            <w:vAlign w:val="center"/>
          </w:tcPr>
          <w:p>
            <w:pPr>
              <w:spacing w:line="400" w:lineRule="exact"/>
              <w:jc w:val="center"/>
              <w:rPr>
                <w:rFonts w:ascii="仿宋_GB2312" w:hAnsi="仿宋" w:eastAsia="仿宋_GB2312"/>
                <w:sz w:val="32"/>
                <w:szCs w:val="32"/>
              </w:rPr>
            </w:pPr>
            <w:r>
              <w:rPr>
                <w:rFonts w:hint="eastAsia" w:ascii="仿宋_GB2312" w:hAnsi="仿宋" w:eastAsia="仿宋_GB2312"/>
                <w:sz w:val="32"/>
                <w:szCs w:val="32"/>
              </w:rPr>
              <w:t>有效性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2818" w:type="dxa"/>
          </w:tcPr>
          <w:p>
            <w:pPr>
              <w:rPr>
                <w:rFonts w:ascii="仿宋_GB2312" w:hAnsi="仿宋" w:eastAsia="仿宋_GB2312"/>
                <w:sz w:val="32"/>
                <w:szCs w:val="32"/>
              </w:rPr>
            </w:pPr>
            <w:r>
              <w:rPr>
                <w:rFonts w:hint="eastAsia" w:ascii="仿宋_GB2312" w:hAnsi="仿宋" w:eastAsia="仿宋_GB2312"/>
                <w:sz w:val="32"/>
                <w:szCs w:val="32"/>
              </w:rPr>
              <w:t>槛分值</w:t>
            </w:r>
          </w:p>
        </w:tc>
        <w:tc>
          <w:tcPr>
            <w:tcW w:w="1938" w:type="dxa"/>
            <w:vAlign w:val="center"/>
          </w:tcPr>
          <w:p>
            <w:pPr>
              <w:jc w:val="center"/>
              <w:rPr>
                <w:rFonts w:ascii="仿宋_GB2312" w:hAnsi="仿宋" w:eastAsia="仿宋_GB2312"/>
                <w:sz w:val="32"/>
                <w:szCs w:val="32"/>
              </w:rPr>
            </w:pPr>
            <w:r>
              <w:rPr>
                <w:rFonts w:hint="eastAsia" w:ascii="仿宋_GB2312" w:hAnsi="仿宋" w:eastAsia="仿宋_GB2312"/>
                <w:sz w:val="32"/>
                <w:szCs w:val="32"/>
              </w:rPr>
              <w:t>10</w:t>
            </w:r>
          </w:p>
        </w:tc>
        <w:tc>
          <w:tcPr>
            <w:tcW w:w="1584" w:type="dxa"/>
            <w:vAlign w:val="center"/>
          </w:tcPr>
          <w:p>
            <w:pPr>
              <w:jc w:val="center"/>
              <w:rPr>
                <w:rFonts w:ascii="仿宋_GB2312" w:hAnsi="仿宋" w:eastAsia="仿宋_GB2312"/>
                <w:sz w:val="32"/>
                <w:szCs w:val="32"/>
              </w:rPr>
            </w:pPr>
            <w:r>
              <w:rPr>
                <w:rFonts w:hint="eastAsia" w:ascii="仿宋_GB2312" w:hAnsi="仿宋" w:eastAsia="仿宋_GB2312"/>
                <w:sz w:val="32"/>
                <w:szCs w:val="32"/>
              </w:rPr>
              <w:t>10</w:t>
            </w:r>
          </w:p>
        </w:tc>
        <w:tc>
          <w:tcPr>
            <w:tcW w:w="1940" w:type="dxa"/>
          </w:tcPr>
          <w:p>
            <w:pPr>
              <w:jc w:val="center"/>
              <w:rPr>
                <w:rFonts w:ascii="仿宋_GB2312" w:hAnsi="仿宋" w:eastAsia="仿宋_GB2312"/>
                <w:sz w:val="32"/>
                <w:szCs w:val="32"/>
              </w:rPr>
            </w:pPr>
            <w:r>
              <w:rPr>
                <w:rFonts w:hint="eastAsia" w:ascii="仿宋_GB2312" w:hAnsi="仿宋" w:eastAsia="仿宋_GB2312"/>
                <w:sz w:val="32"/>
                <w:szCs w:val="3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2818" w:type="dxa"/>
          </w:tcPr>
          <w:p>
            <w:pPr>
              <w:rPr>
                <w:rFonts w:ascii="仿宋_GB2312" w:hAnsi="仿宋" w:eastAsia="仿宋_GB2312"/>
                <w:sz w:val="32"/>
                <w:szCs w:val="32"/>
              </w:rPr>
            </w:pPr>
            <w:r>
              <w:rPr>
                <w:rFonts w:hint="eastAsia" w:ascii="仿宋_GB2312" w:hAnsi="仿宋" w:eastAsia="仿宋_GB2312"/>
                <w:sz w:val="32"/>
                <w:szCs w:val="32"/>
              </w:rPr>
              <w:t>评价得分</w:t>
            </w:r>
          </w:p>
        </w:tc>
        <w:tc>
          <w:tcPr>
            <w:tcW w:w="1938" w:type="dxa"/>
            <w:vAlign w:val="center"/>
          </w:tcPr>
          <w:p>
            <w:pPr>
              <w:jc w:val="center"/>
              <w:rPr>
                <w:rFonts w:ascii="仿宋_GB2312" w:hAnsi="仿宋" w:eastAsia="仿宋_GB2312"/>
                <w:sz w:val="32"/>
                <w:szCs w:val="32"/>
              </w:rPr>
            </w:pPr>
            <w:r>
              <w:rPr>
                <w:rFonts w:hint="eastAsia" w:ascii="仿宋_GB2312" w:hAnsi="仿宋" w:eastAsia="仿宋_GB2312"/>
                <w:sz w:val="32"/>
                <w:szCs w:val="32"/>
              </w:rPr>
              <w:t>4</w:t>
            </w:r>
          </w:p>
        </w:tc>
        <w:tc>
          <w:tcPr>
            <w:tcW w:w="1584" w:type="dxa"/>
            <w:vAlign w:val="center"/>
          </w:tcPr>
          <w:p>
            <w:pPr>
              <w:jc w:val="center"/>
              <w:rPr>
                <w:rFonts w:ascii="仿宋_GB2312" w:hAnsi="仿宋" w:eastAsia="仿宋_GB2312"/>
                <w:sz w:val="32"/>
                <w:szCs w:val="32"/>
              </w:rPr>
            </w:pPr>
            <w:r>
              <w:rPr>
                <w:rFonts w:hint="eastAsia" w:ascii="仿宋_GB2312" w:hAnsi="仿宋" w:eastAsia="仿宋_GB2312"/>
                <w:sz w:val="32"/>
                <w:szCs w:val="32"/>
              </w:rPr>
              <w:t>7.8</w:t>
            </w:r>
          </w:p>
        </w:tc>
        <w:tc>
          <w:tcPr>
            <w:tcW w:w="1940" w:type="dxa"/>
          </w:tcPr>
          <w:p>
            <w:pPr>
              <w:jc w:val="center"/>
              <w:rPr>
                <w:rFonts w:ascii="仿宋_GB2312" w:hAnsi="仿宋" w:eastAsia="仿宋_GB2312"/>
                <w:sz w:val="32"/>
                <w:szCs w:val="32"/>
              </w:rPr>
            </w:pPr>
            <w:r>
              <w:rPr>
                <w:rFonts w:hint="eastAsia" w:ascii="仿宋_GB2312" w:hAnsi="仿宋" w:eastAsia="仿宋_GB2312"/>
                <w:sz w:val="32"/>
                <w:szCs w:val="3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2818" w:type="dxa"/>
          </w:tcPr>
          <w:p>
            <w:pPr>
              <w:rPr>
                <w:rFonts w:ascii="仿宋_GB2312" w:hAnsi="仿宋" w:eastAsia="仿宋_GB2312"/>
                <w:sz w:val="32"/>
                <w:szCs w:val="32"/>
              </w:rPr>
            </w:pPr>
            <w:r>
              <w:rPr>
                <w:rFonts w:hint="eastAsia" w:ascii="仿宋_GB2312" w:hAnsi="仿宋" w:eastAsia="仿宋_GB2312"/>
                <w:sz w:val="32"/>
                <w:szCs w:val="32"/>
              </w:rPr>
              <w:t>评价等级</w:t>
            </w:r>
          </w:p>
        </w:tc>
        <w:tc>
          <w:tcPr>
            <w:tcW w:w="1938" w:type="dxa"/>
          </w:tcPr>
          <w:p>
            <w:pPr>
              <w:jc w:val="center"/>
              <w:rPr>
                <w:rFonts w:ascii="仿宋_GB2312" w:hAnsi="仿宋" w:eastAsia="仿宋_GB2312"/>
                <w:sz w:val="32"/>
                <w:szCs w:val="32"/>
              </w:rPr>
            </w:pPr>
            <w:r>
              <w:rPr>
                <w:rFonts w:hint="eastAsia" w:ascii="仿宋_GB2312" w:hAnsi="仿宋" w:eastAsia="仿宋_GB2312"/>
                <w:sz w:val="32"/>
                <w:szCs w:val="32"/>
              </w:rPr>
              <w:t>低</w:t>
            </w:r>
          </w:p>
        </w:tc>
        <w:tc>
          <w:tcPr>
            <w:tcW w:w="1584" w:type="dxa"/>
          </w:tcPr>
          <w:p>
            <w:pPr>
              <w:jc w:val="center"/>
              <w:rPr>
                <w:rFonts w:ascii="仿宋_GB2312" w:hAnsi="仿宋" w:eastAsia="仿宋_GB2312"/>
                <w:sz w:val="32"/>
                <w:szCs w:val="32"/>
              </w:rPr>
            </w:pPr>
            <w:r>
              <w:rPr>
                <w:rFonts w:hint="eastAsia" w:ascii="仿宋_GB2312" w:hAnsi="仿宋" w:eastAsia="仿宋_GB2312"/>
                <w:sz w:val="32"/>
                <w:szCs w:val="32"/>
              </w:rPr>
              <w:t>较高</w:t>
            </w:r>
          </w:p>
        </w:tc>
        <w:tc>
          <w:tcPr>
            <w:tcW w:w="1940" w:type="dxa"/>
          </w:tcPr>
          <w:p>
            <w:pPr>
              <w:jc w:val="center"/>
              <w:rPr>
                <w:rFonts w:ascii="仿宋_GB2312" w:hAnsi="仿宋" w:eastAsia="仿宋_GB2312"/>
                <w:sz w:val="32"/>
                <w:szCs w:val="32"/>
              </w:rPr>
            </w:pPr>
            <w:r>
              <w:rPr>
                <w:rFonts w:hint="eastAsia" w:ascii="仿宋_GB2312" w:hAnsi="仿宋" w:eastAsia="仿宋_GB2312"/>
                <w:sz w:val="32"/>
                <w:szCs w:val="32"/>
              </w:rPr>
              <w:t>较好</w:t>
            </w:r>
          </w:p>
        </w:tc>
      </w:tr>
    </w:tbl>
    <w:p>
      <w:pPr>
        <w:ind w:firstLine="617" w:firstLineChars="192"/>
        <w:rPr>
          <w:rFonts w:ascii="仿宋_GB2312" w:eastAsia="仿宋_GB2312"/>
          <w:b/>
          <w:sz w:val="32"/>
          <w:szCs w:val="32"/>
        </w:rPr>
      </w:pPr>
      <w:r>
        <w:rPr>
          <w:rFonts w:hint="eastAsia" w:ascii="仿宋_GB2312" w:eastAsia="仿宋_GB2312"/>
          <w:b/>
          <w:sz w:val="32"/>
          <w:szCs w:val="32"/>
        </w:rPr>
        <w:t>（五）相关意见与建议</w:t>
      </w:r>
    </w:p>
    <w:p>
      <w:pPr>
        <w:ind w:firstLine="640" w:firstLineChars="200"/>
        <w:rPr>
          <w:rFonts w:ascii="仿宋_GB2312" w:eastAsia="仿宋_GB2312"/>
          <w:b/>
          <w:bCs/>
          <w:sz w:val="32"/>
          <w:szCs w:val="32"/>
        </w:rPr>
      </w:pPr>
      <w:r>
        <w:rPr>
          <w:rFonts w:hint="eastAsia" w:ascii="仿宋_GB2312" w:eastAsia="仿宋_GB2312"/>
          <w:sz w:val="32"/>
          <w:szCs w:val="32"/>
        </w:rPr>
        <w:t xml:space="preserve"> </w:t>
      </w:r>
      <w:r>
        <w:rPr>
          <w:rFonts w:hint="eastAsia" w:ascii="仿宋_GB2312" w:eastAsia="仿宋_GB2312"/>
          <w:b/>
          <w:bCs/>
          <w:sz w:val="32"/>
          <w:szCs w:val="32"/>
        </w:rPr>
        <w:t>1、出台物业管理费预算管理办法。</w:t>
      </w:r>
    </w:p>
    <w:p>
      <w:pPr>
        <w:ind w:firstLine="640" w:firstLineChars="200"/>
        <w:rPr>
          <w:rFonts w:ascii="仿宋_GB2312" w:eastAsia="仿宋_GB2312"/>
          <w:b/>
          <w:bCs/>
          <w:sz w:val="32"/>
          <w:szCs w:val="32"/>
        </w:rPr>
      </w:pPr>
      <w:r>
        <w:rPr>
          <w:rFonts w:hint="eastAsia" w:ascii="仿宋_GB2312" w:eastAsia="仿宋_GB2312"/>
          <w:sz w:val="32"/>
          <w:szCs w:val="32"/>
        </w:rPr>
        <w:t>物业管理费预算管理办法是财政部门对申报的物业管理类项目审核的重要依据，是各预算单位采购物业管理服务价格合理性的评判标准，是预算控制的重要手段。</w:t>
      </w:r>
      <w:r>
        <w:rPr>
          <w:rFonts w:hint="eastAsia" w:ascii="仿宋_GB2312" w:eastAsia="仿宋_GB2312"/>
          <w:b/>
          <w:bCs/>
          <w:sz w:val="32"/>
          <w:szCs w:val="32"/>
        </w:rPr>
        <w:t>建议：市政府出台台州市级物业管理费预算管理办法。</w:t>
      </w:r>
    </w:p>
    <w:p>
      <w:pPr>
        <w:ind w:firstLine="640" w:firstLineChars="200"/>
        <w:rPr>
          <w:rFonts w:ascii="仿宋_GB2312" w:eastAsia="仿宋_GB2312"/>
          <w:sz w:val="32"/>
          <w:szCs w:val="32"/>
        </w:rPr>
      </w:pPr>
      <w:r>
        <w:rPr>
          <w:rFonts w:hint="eastAsia" w:ascii="仿宋_GB2312" w:eastAsia="仿宋_GB2312"/>
          <w:sz w:val="32"/>
          <w:szCs w:val="32"/>
        </w:rPr>
        <w:t>理由：（1）《中华人民共和国预算法》第三十七条规定：各级预算支出的编制，应当贯彻勤俭节约的原则，严格控制各部门、各单位的机关运行经费；第四十六条规定：报送各级人民代表大会审查和批准的预算草案应当细化。《国务院关于深化预算管理制度改革的决定》（国发[2014]45号）要求健全预算标准体系，进一步完善基本支出定额标准体系，加快推进项目支出定额标准体系建设，充分发挥支出标准在预算编制和管理中的基础支撑作用；严格机关运行经费管理，加快制定机关运行经费实物定额和服务标准。</w:t>
      </w:r>
    </w:p>
    <w:p>
      <w:pPr>
        <w:numPr>
          <w:ilvl w:val="0"/>
          <w:numId w:val="5"/>
        </w:numPr>
        <w:ind w:firstLine="640" w:firstLineChars="200"/>
        <w:rPr>
          <w:rFonts w:ascii="仿宋_GB2312" w:eastAsia="仿宋_GB2312"/>
          <w:sz w:val="32"/>
          <w:szCs w:val="32"/>
        </w:rPr>
      </w:pPr>
      <w:r>
        <w:rPr>
          <w:rFonts w:hint="eastAsia" w:ascii="仿宋_GB2312" w:eastAsia="仿宋_GB2312"/>
          <w:sz w:val="32"/>
          <w:szCs w:val="32"/>
        </w:rPr>
        <w:t>中央国家机关、省级单位及省内其他地市如绍兴市等均已出台物业管理费预算管理的相关规定。</w:t>
      </w:r>
    </w:p>
    <w:p>
      <w:pPr>
        <w:numPr>
          <w:ilvl w:val="0"/>
          <w:numId w:val="5"/>
        </w:numPr>
        <w:ind w:firstLine="640" w:firstLineChars="200"/>
        <w:rPr>
          <w:rFonts w:ascii="仿宋_GB2312" w:eastAsia="仿宋_GB2312"/>
          <w:sz w:val="32"/>
          <w:szCs w:val="32"/>
        </w:rPr>
      </w:pPr>
      <w:r>
        <w:rPr>
          <w:rFonts w:hint="eastAsia" w:ascii="仿宋_GB2312" w:eastAsia="仿宋_GB2312"/>
          <w:sz w:val="32"/>
          <w:szCs w:val="32"/>
        </w:rPr>
        <w:t>市级预算部门在执行物业管理项目时所遇到的问题和客观事实迫切需要一套完善的管理办法予以解决并规范执行。</w:t>
      </w:r>
    </w:p>
    <w:p>
      <w:pPr>
        <w:ind w:firstLine="643" w:firstLineChars="200"/>
        <w:rPr>
          <w:rFonts w:ascii="仿宋_GB2312" w:eastAsia="仿宋_GB2312"/>
          <w:b/>
          <w:bCs/>
          <w:sz w:val="32"/>
          <w:szCs w:val="32"/>
        </w:rPr>
      </w:pPr>
      <w:r>
        <w:rPr>
          <w:rFonts w:hint="eastAsia" w:ascii="仿宋_GB2312" w:eastAsia="仿宋_GB2312"/>
          <w:b/>
          <w:bCs/>
          <w:sz w:val="32"/>
          <w:szCs w:val="32"/>
        </w:rPr>
        <w:t>2、明确物业管理费分类内容、预算标准、安排途径、采购管理、核算要求。</w:t>
      </w:r>
    </w:p>
    <w:p>
      <w:pPr>
        <w:ind w:firstLine="640"/>
        <w:rPr>
          <w:rFonts w:ascii="仿宋_GB2312" w:eastAsia="仿宋_GB2312"/>
          <w:b/>
          <w:bCs/>
          <w:sz w:val="32"/>
          <w:szCs w:val="32"/>
        </w:rPr>
      </w:pPr>
      <w:r>
        <w:rPr>
          <w:rFonts w:hint="eastAsia" w:ascii="仿宋_GB2312" w:eastAsia="仿宋_GB2312"/>
          <w:b/>
          <w:bCs/>
          <w:sz w:val="32"/>
          <w:szCs w:val="32"/>
        </w:rPr>
        <w:t>（1）明确物业管理费分类内容</w:t>
      </w:r>
    </w:p>
    <w:p>
      <w:pPr>
        <w:pStyle w:val="4"/>
        <w:spacing w:before="0" w:beforeAutospacing="0" w:after="0" w:afterAutospacing="0"/>
        <w:ind w:firstLine="643" w:firstLineChars="200"/>
        <w:rPr>
          <w:rFonts w:ascii="仿宋_GB2312" w:eastAsia="仿宋_GB2312"/>
          <w:sz w:val="32"/>
          <w:szCs w:val="32"/>
        </w:rPr>
      </w:pPr>
      <w:r>
        <w:rPr>
          <w:rFonts w:hint="eastAsia" w:ascii="仿宋_GB2312" w:eastAsia="仿宋_GB2312"/>
          <w:b/>
          <w:bCs/>
          <w:sz w:val="32"/>
          <w:szCs w:val="32"/>
        </w:rPr>
        <w:t>建议：物业管理费内容分四大类，分别为安保服务、环境保洁服务、绿化摆放与养护服务、设备设施运行维护服务；明确维护和修理的内涵、外延，物业管理费只含物业设备设施的日常保养维护及发生的少量零配件更换费用，物业设备设施的中修、大修应由维修专项资金列支。</w:t>
      </w:r>
    </w:p>
    <w:p>
      <w:pPr>
        <w:ind w:firstLine="640"/>
        <w:rPr>
          <w:rFonts w:ascii="仿宋_GB2312" w:eastAsia="仿宋_GB2312"/>
          <w:sz w:val="32"/>
          <w:szCs w:val="32"/>
        </w:rPr>
      </w:pPr>
      <w:r>
        <w:rPr>
          <w:rFonts w:hint="eastAsia" w:ascii="仿宋_GB2312" w:eastAsia="仿宋_GB2312"/>
          <w:sz w:val="32"/>
          <w:szCs w:val="32"/>
        </w:rPr>
        <w:t>理由：一是物业管理费内容是物业管理费预算管理的基础，在简化管理提高效率的前提，结合目前现状和各级政府对物业管理费内容的定义，以不重复安排为标准确定物业管理费内容。二是有利于预算管理的有效控制和执行，保证预算单位会计信息的真实、完整。</w:t>
      </w:r>
    </w:p>
    <w:p>
      <w:pPr>
        <w:pStyle w:val="4"/>
        <w:spacing w:before="0" w:beforeAutospacing="0" w:after="0" w:afterAutospacing="0"/>
        <w:ind w:firstLine="640" w:firstLineChars="200"/>
        <w:rPr>
          <w:rFonts w:ascii="仿宋_GB2312" w:eastAsia="仿宋_GB2312"/>
          <w:sz w:val="32"/>
          <w:szCs w:val="32"/>
        </w:rPr>
      </w:pPr>
      <w:r>
        <w:rPr>
          <w:rFonts w:hint="eastAsia" w:ascii="仿宋_GB2312" w:eastAsia="仿宋_GB2312"/>
          <w:sz w:val="32"/>
          <w:szCs w:val="32"/>
        </w:rPr>
        <w:t>具体分类内容如下：</w:t>
      </w:r>
    </w:p>
    <w:p>
      <w:pPr>
        <w:pStyle w:val="4"/>
        <w:spacing w:before="0" w:beforeAutospacing="0" w:after="0" w:afterAutospacing="0"/>
        <w:ind w:firstLine="640" w:firstLineChars="200"/>
        <w:rPr>
          <w:rFonts w:ascii="仿宋_GB2312" w:eastAsia="仿宋_GB2312"/>
          <w:sz w:val="32"/>
          <w:szCs w:val="32"/>
        </w:rPr>
      </w:pPr>
      <w:r>
        <w:rPr>
          <w:rFonts w:hint="eastAsia" w:ascii="仿宋_GB2312" w:eastAsia="仿宋_GB2312"/>
          <w:sz w:val="32"/>
          <w:szCs w:val="32"/>
        </w:rPr>
        <w:t>安保服务：是指为保证办公楼（区）安全和正常工作秩序对来人来访登记、查验，防止盗窃、破坏及意外事故，办公区车辆、道路及环境秩序管理等。包括办公楼（区）来人来访的通报、证件检验、登记等；防盗、防火报警监控设备运行管理，门卫、守护和巡逻，公共秩序维护，治安及其它突发事件处理等；院内道路交通管理，机动车和非机动车停放管理等。</w:t>
      </w:r>
    </w:p>
    <w:p>
      <w:pPr>
        <w:pStyle w:val="4"/>
        <w:spacing w:before="0" w:beforeAutospacing="0" w:after="0" w:afterAutospacing="0"/>
        <w:ind w:firstLine="640" w:firstLineChars="200"/>
        <w:rPr>
          <w:rFonts w:ascii="仿宋_GB2312" w:eastAsia="仿宋_GB2312"/>
          <w:sz w:val="32"/>
          <w:szCs w:val="32"/>
        </w:rPr>
      </w:pPr>
      <w:r>
        <w:rPr>
          <w:rFonts w:hint="eastAsia" w:ascii="仿宋_GB2312" w:eastAsia="仿宋_GB2312"/>
          <w:sz w:val="32"/>
          <w:szCs w:val="32"/>
        </w:rPr>
        <w:t>环境保洁服务：指对办公楼（区）公共部位及院内道路等公共场地的日常清洁保养。包括办公楼（区）内楼梯、大厅、走廊、天台、电梯间、卫生间、公共活动场所、楼宇外墙等所有公共部位，院内道路、停车场（库）等所有公共场地及“门前三包”区域的日常清洁保养，垃圾等废弃物清理和水池清洗化粪池清掏，管道窨井疏通，消毒、杀虫、灭鼠等。</w:t>
      </w:r>
    </w:p>
    <w:p>
      <w:pPr>
        <w:pStyle w:val="4"/>
        <w:spacing w:before="0" w:beforeAutospacing="0" w:after="0" w:afterAutospacing="0"/>
        <w:ind w:firstLine="640" w:firstLineChars="200"/>
        <w:rPr>
          <w:rFonts w:ascii="仿宋_GB2312" w:eastAsia="仿宋_GB2312"/>
          <w:sz w:val="32"/>
          <w:szCs w:val="32"/>
        </w:rPr>
      </w:pPr>
      <w:r>
        <w:rPr>
          <w:rFonts w:hint="eastAsia" w:ascii="仿宋_GB2312" w:eastAsia="仿宋_GB2312"/>
          <w:sz w:val="32"/>
          <w:szCs w:val="32"/>
        </w:rPr>
        <w:t>绿化摆放与养护服务：指对办公楼（区）树木、花草、绿地等的日常养护管理。包括院内树木、花草、绿地等的日常养护和管理；办公楼（区）花卉摆放及节假日装饰等美化服务。</w:t>
      </w:r>
    </w:p>
    <w:p>
      <w:pPr>
        <w:pStyle w:val="4"/>
        <w:spacing w:before="0" w:beforeAutospacing="0" w:after="0" w:afterAutospacing="0"/>
        <w:ind w:firstLine="640" w:firstLineChars="200"/>
        <w:rPr>
          <w:rFonts w:ascii="仿宋_GB2312" w:eastAsia="仿宋_GB2312"/>
          <w:sz w:val="32"/>
          <w:szCs w:val="32"/>
        </w:rPr>
      </w:pPr>
      <w:r>
        <w:rPr>
          <w:rFonts w:hint="eastAsia" w:ascii="仿宋_GB2312" w:eastAsia="仿宋_GB2312"/>
          <w:sz w:val="32"/>
          <w:szCs w:val="32"/>
        </w:rPr>
        <w:t>设备设施运行维护服务：1)房屋日常养护维修，指物业管理单位为保持办公楼（区）正常使用，进行日常养护和及时修复小损小坏等房屋维护管理工作。包括办公楼（区）房屋地面、墙台面及吊顶、门窗、楼梯、通风道等的日常养护维修。2）给排水设备运行维护，指为保证办公楼（区）给排水设备、设施的正常运行使用所进行的日常养护维修。包括对办公楼（区）室内外给排水系统的设备、设施，如水泵、水箱、气压给水装置、水处理设备、消火栓、管道、管件、阀门、水嘴、卫生洁具、排水管、透气管及疏通、水封设备、室外排水管及其附属构筑物等正常运行使用进行日常养护维修。3）供电设备管理维护是指为保证办公楼（区）供电系统正常运行对供电设备的日常管理和养护维修。包括对办公楼（区）供电系统高、低压电器设备、电线电缆、电气照明装置等设备正常运行使用进行日常管理和养护维修。4）电梯运行维护，是指为保证办公楼（区）电梯设备正常使用所进行的日常运行管理和维修养护。包括电梯运行管理和对机房设备、井道系统、轿厢设备进行日常养护维修。5）空调系统运行维护，是指为保证办公楼（区）集中空调系统正常运行所进行的日常管理和养护维修。包括集中空调系统的运行管理及冷水机组、新风机组、水泵、风机盘管、热交换器、管道系统、各种阀类、采气装置和各类风口、自动控制系统等设备的日常养护维修。6) 消防、监控设施管理维护，包括监控、安保系统设施维护保养和零星维修费，消防系统定期检查、定期试验费，灭火剂等消防用品更换。</w:t>
      </w:r>
    </w:p>
    <w:p>
      <w:pPr>
        <w:pStyle w:val="4"/>
        <w:numPr>
          <w:ilvl w:val="0"/>
          <w:numId w:val="6"/>
        </w:numPr>
        <w:spacing w:before="0" w:beforeAutospacing="0" w:after="0" w:afterAutospacing="0"/>
        <w:ind w:firstLine="643" w:firstLineChars="200"/>
        <w:rPr>
          <w:rFonts w:ascii="仿宋_GB2312" w:eastAsia="仿宋_GB2312"/>
          <w:b/>
          <w:bCs/>
          <w:sz w:val="32"/>
          <w:szCs w:val="32"/>
        </w:rPr>
      </w:pPr>
      <w:r>
        <w:rPr>
          <w:rFonts w:hint="eastAsia" w:ascii="仿宋_GB2312" w:eastAsia="仿宋_GB2312"/>
          <w:b/>
          <w:bCs/>
          <w:sz w:val="32"/>
          <w:szCs w:val="32"/>
        </w:rPr>
        <w:t>明确物业管理费预算标准。</w:t>
      </w:r>
    </w:p>
    <w:p>
      <w:pPr>
        <w:ind w:firstLine="643" w:firstLineChars="200"/>
        <w:rPr>
          <w:rFonts w:ascii="仿宋_GB2312" w:hAnsi="仿宋_GB2312" w:eastAsia="仿宋_GB2312" w:cs="仿宋_GB2312"/>
          <w:b/>
          <w:bCs/>
          <w:sz w:val="32"/>
          <w:szCs w:val="32"/>
        </w:rPr>
      </w:pPr>
      <w:r>
        <w:rPr>
          <w:rFonts w:hint="eastAsia" w:ascii="仿宋_GB2312" w:eastAsia="仿宋_GB2312"/>
          <w:b/>
          <w:bCs/>
          <w:color w:val="000000"/>
          <w:sz w:val="32"/>
          <w:szCs w:val="32"/>
        </w:rPr>
        <w:t>安保服务。建议：安保服务费单人费用预算标准为4.</w:t>
      </w:r>
      <w:r>
        <w:rPr>
          <w:rFonts w:hint="eastAsia" w:ascii="仿宋_GB2312" w:eastAsia="仿宋_GB2312"/>
          <w:b/>
          <w:bCs/>
          <w:color w:val="000000"/>
          <w:sz w:val="32"/>
          <w:szCs w:val="32"/>
          <w:lang w:val="en-US" w:eastAsia="zh-CN"/>
        </w:rPr>
        <w:t>77</w:t>
      </w:r>
      <w:r>
        <w:rPr>
          <w:rFonts w:hint="eastAsia" w:ascii="仿宋_GB2312" w:eastAsia="仿宋_GB2312"/>
          <w:b/>
          <w:bCs/>
          <w:color w:val="000000"/>
          <w:sz w:val="32"/>
          <w:szCs w:val="32"/>
        </w:rPr>
        <w:t>-5.</w:t>
      </w:r>
      <w:r>
        <w:rPr>
          <w:rFonts w:hint="eastAsia" w:ascii="仿宋_GB2312" w:eastAsia="仿宋_GB2312"/>
          <w:b/>
          <w:bCs/>
          <w:color w:val="000000"/>
          <w:sz w:val="32"/>
          <w:szCs w:val="32"/>
          <w:lang w:val="en-US" w:eastAsia="zh-CN"/>
        </w:rPr>
        <w:t>25</w:t>
      </w:r>
      <w:r>
        <w:rPr>
          <w:rFonts w:hint="eastAsia" w:ascii="仿宋_GB2312" w:eastAsia="仿宋_GB2312"/>
          <w:b/>
          <w:bCs/>
          <w:color w:val="000000"/>
          <w:sz w:val="32"/>
          <w:szCs w:val="32"/>
        </w:rPr>
        <w:t>万元/年/人，单位面积预算标准为</w:t>
      </w: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val="en-US" w:eastAsia="zh-CN"/>
        </w:rPr>
        <w:t>0.73</w:t>
      </w: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val="en-US" w:eastAsia="zh-CN"/>
        </w:rPr>
        <w:t>2.39</w:t>
      </w:r>
      <w:r>
        <w:rPr>
          <w:rFonts w:hint="eastAsia" w:ascii="仿宋_GB2312" w:hAnsi="仿宋_GB2312" w:eastAsia="仿宋_GB2312" w:cs="仿宋_GB2312"/>
          <w:b/>
          <w:bCs/>
          <w:sz w:val="32"/>
          <w:szCs w:val="32"/>
        </w:rPr>
        <w:t>元/平方米/年；根据各预算单位安全等级要求、门岗数量等因素差异化安排。</w:t>
      </w:r>
    </w:p>
    <w:p>
      <w:pPr>
        <w:ind w:firstLine="643" w:firstLineChars="200"/>
        <w:rPr>
          <w:rFonts w:ascii="仿宋_GB2312" w:eastAsia="仿宋_GB2312"/>
          <w:color w:val="000000"/>
          <w:sz w:val="32"/>
          <w:szCs w:val="32"/>
        </w:rPr>
      </w:pPr>
      <w:r>
        <w:rPr>
          <w:rFonts w:hint="eastAsia" w:ascii="仿宋_GB2312" w:hAnsi="仿宋_GB2312" w:eastAsia="仿宋_GB2312" w:cs="仿宋_GB2312"/>
          <w:b/>
          <w:bCs/>
          <w:sz w:val="32"/>
          <w:szCs w:val="32"/>
        </w:rPr>
        <w:t>理由：</w:t>
      </w:r>
      <w:r>
        <w:rPr>
          <w:rFonts w:hint="eastAsia" w:ascii="仿宋_GB2312" w:hAnsi="仿宋_GB2312" w:eastAsia="仿宋_GB2312" w:cs="仿宋_GB2312"/>
          <w:sz w:val="32"/>
          <w:szCs w:val="32"/>
        </w:rPr>
        <w:sym w:font="Wingdings" w:char="F081"/>
      </w:r>
      <w:r>
        <w:rPr>
          <w:rFonts w:hint="eastAsia" w:ascii="仿宋_GB2312" w:hAnsi="仿宋_GB2312" w:eastAsia="仿宋_GB2312" w:cs="仿宋_GB2312"/>
          <w:sz w:val="32"/>
          <w:szCs w:val="32"/>
        </w:rPr>
        <w:t>标准是根据</w:t>
      </w:r>
      <w:r>
        <w:rPr>
          <w:rFonts w:hint="eastAsia" w:ascii="仿宋_GB2312" w:eastAsia="仿宋_GB2312"/>
          <w:sz w:val="32"/>
          <w:szCs w:val="32"/>
        </w:rPr>
        <w:t>收集到的市级预算单位安保服务合同和支出情况及小额定点供应商安保服务报价为样本，其具有市场属性；</w:t>
      </w:r>
      <w:r>
        <w:rPr>
          <w:rFonts w:hint="eastAsia" w:ascii="仿宋_GB2312" w:eastAsia="仿宋_GB2312"/>
          <w:sz w:val="32"/>
          <w:szCs w:val="32"/>
        </w:rPr>
        <w:sym w:font="Wingdings" w:char="F082"/>
      </w:r>
      <w:r>
        <w:rPr>
          <w:rFonts w:hint="eastAsia" w:ascii="仿宋_GB2312" w:eastAsia="仿宋_GB2312"/>
          <w:sz w:val="32"/>
          <w:szCs w:val="32"/>
        </w:rPr>
        <w:t>以市场报价为基础，匹配分析各样本服务内容、要求等情况进行分析修正，形成安保服务预算的参考标准，标准具有合理性；</w:t>
      </w:r>
      <w:r>
        <w:rPr>
          <w:rFonts w:hint="eastAsia" w:ascii="仿宋_GB2312" w:eastAsia="仿宋_GB2312"/>
          <w:sz w:val="32"/>
          <w:szCs w:val="32"/>
        </w:rPr>
        <w:sym w:font="Wingdings" w:char="F083"/>
      </w:r>
      <w:r>
        <w:rPr>
          <w:rFonts w:hint="eastAsia" w:ascii="仿宋_GB2312" w:eastAsia="仿宋_GB2312"/>
          <w:sz w:val="32"/>
          <w:szCs w:val="32"/>
        </w:rPr>
        <w:t>费用标准中包含</w:t>
      </w:r>
      <w:r>
        <w:rPr>
          <w:rFonts w:hint="eastAsia" w:ascii="仿宋_GB2312" w:eastAsia="仿宋_GB2312"/>
          <w:color w:val="000000"/>
          <w:sz w:val="32"/>
          <w:szCs w:val="32"/>
        </w:rPr>
        <w:t>工资、福利、社会保险、加班费、服装费、意外险、税收、年终考核奖等全部费用，标准具有完整性。</w:t>
      </w:r>
    </w:p>
    <w:p>
      <w:pPr>
        <w:ind w:firstLine="617" w:firstLineChars="192"/>
        <w:rPr>
          <w:rFonts w:ascii="仿宋_GB2312" w:eastAsia="仿宋_GB2312"/>
          <w:sz w:val="32"/>
          <w:szCs w:val="32"/>
        </w:rPr>
      </w:pPr>
      <w:r>
        <w:rPr>
          <w:rFonts w:hint="eastAsia" w:ascii="仿宋_GB2312" w:eastAsia="仿宋_GB2312"/>
          <w:b/>
          <w:bCs/>
          <w:sz w:val="32"/>
          <w:szCs w:val="32"/>
        </w:rPr>
        <w:t>具体测算如下：</w:t>
      </w:r>
    </w:p>
    <w:p>
      <w:pPr>
        <w:numPr>
          <w:ilvl w:val="0"/>
          <w:numId w:val="7"/>
        </w:numPr>
        <w:ind w:firstLine="640" w:firstLineChars="200"/>
        <w:rPr>
          <w:rFonts w:ascii="仿宋_GB2312" w:eastAsia="仿宋_GB2312"/>
          <w:sz w:val="32"/>
          <w:szCs w:val="32"/>
        </w:rPr>
      </w:pPr>
      <w:r>
        <w:rPr>
          <w:rFonts w:hint="eastAsia" w:ascii="仿宋_GB2312" w:eastAsia="仿宋_GB2312"/>
          <w:sz w:val="32"/>
          <w:szCs w:val="32"/>
        </w:rPr>
        <w:t>单人费用标准：根据所采集的安保服务费实际采购、定点供应商报价样本，进行分析修正。</w:t>
      </w:r>
      <w:r>
        <w:rPr>
          <w:rFonts w:hint="eastAsia" w:ascii="仿宋_GB2312" w:eastAsia="仿宋_GB2312"/>
          <w:sz w:val="32"/>
          <w:szCs w:val="32"/>
          <w:lang w:eastAsia="zh-CN"/>
        </w:rPr>
        <w:t>收集到的</w:t>
      </w:r>
      <w:r>
        <w:rPr>
          <w:rFonts w:hint="eastAsia" w:ascii="仿宋_GB2312" w:eastAsia="仿宋_GB2312"/>
          <w:sz w:val="32"/>
          <w:szCs w:val="32"/>
          <w:highlight w:val="none"/>
        </w:rPr>
        <w:t>11家预算单位实际保安单人费用</w:t>
      </w:r>
      <w:r>
        <w:rPr>
          <w:rFonts w:hint="eastAsia" w:ascii="仿宋_GB2312" w:eastAsia="仿宋_GB2312"/>
          <w:sz w:val="32"/>
          <w:szCs w:val="32"/>
          <w:highlight w:val="none"/>
          <w:lang w:eastAsia="zh-CN"/>
        </w:rPr>
        <w:t>，对其合理性进行分析，剔除市体育局新峰保安的单人费用</w:t>
      </w:r>
      <w:r>
        <w:rPr>
          <w:rFonts w:hint="eastAsia" w:ascii="仿宋_GB2312" w:eastAsia="仿宋_GB2312"/>
          <w:sz w:val="32"/>
          <w:szCs w:val="32"/>
          <w:highlight w:val="none"/>
          <w:lang w:val="en-US" w:eastAsia="zh-CN"/>
        </w:rPr>
        <w:t>52857元/人/年（超过新峰保安限价35712元/人/年），对合同价修正后</w:t>
      </w:r>
      <w:r>
        <w:rPr>
          <w:rFonts w:hint="eastAsia" w:ascii="仿宋_GB2312" w:eastAsia="仿宋_GB2312"/>
          <w:sz w:val="32"/>
          <w:szCs w:val="32"/>
          <w:highlight w:val="none"/>
        </w:rPr>
        <w:t>取平均值为4</w:t>
      </w:r>
      <w:r>
        <w:rPr>
          <w:rFonts w:hint="eastAsia" w:ascii="仿宋_GB2312" w:eastAsia="仿宋_GB2312"/>
          <w:sz w:val="32"/>
          <w:szCs w:val="32"/>
          <w:highlight w:val="none"/>
          <w:lang w:val="en-US" w:eastAsia="zh-CN"/>
        </w:rPr>
        <w:t>7648</w:t>
      </w:r>
      <w:r>
        <w:rPr>
          <w:rFonts w:hint="eastAsia" w:ascii="仿宋_GB2312" w:eastAsia="仿宋_GB2312"/>
          <w:sz w:val="32"/>
          <w:szCs w:val="32"/>
          <w:highlight w:val="none"/>
        </w:rPr>
        <w:t>元/人/年;</w:t>
      </w:r>
      <w:r>
        <w:rPr>
          <w:rFonts w:hint="eastAsia" w:ascii="仿宋_GB2312" w:eastAsia="仿宋_GB2312"/>
          <w:sz w:val="32"/>
          <w:szCs w:val="32"/>
          <w:highlight w:val="none"/>
          <w:lang w:eastAsia="zh-CN"/>
        </w:rPr>
        <w:t>该值能反映目前市场实际的基准水平</w:t>
      </w:r>
      <w:r>
        <w:rPr>
          <w:rFonts w:hint="eastAsia" w:ascii="仿宋_GB2312" w:eastAsia="仿宋_GB2312"/>
          <w:sz w:val="32"/>
          <w:szCs w:val="32"/>
        </w:rPr>
        <w:t>。</w:t>
      </w:r>
      <w:r>
        <w:rPr>
          <w:rFonts w:hint="eastAsia" w:ascii="仿宋_GB2312" w:eastAsia="仿宋_GB2312"/>
          <w:sz w:val="32"/>
          <w:szCs w:val="32"/>
          <w:lang w:eastAsia="zh-CN"/>
        </w:rPr>
        <w:t>同时，</w:t>
      </w:r>
      <w:r>
        <w:rPr>
          <w:rFonts w:hint="eastAsia" w:ascii="仿宋_GB2312" w:eastAsia="仿宋_GB2312"/>
          <w:color w:val="000000"/>
          <w:sz w:val="32"/>
          <w:szCs w:val="32"/>
        </w:rPr>
        <w:t>考虑各预算单位安保要求等方面的差异，安保服务费单人费用预算标准</w:t>
      </w:r>
      <w:r>
        <w:rPr>
          <w:rFonts w:hint="eastAsia" w:ascii="仿宋_GB2312" w:eastAsia="仿宋_GB2312"/>
          <w:color w:val="000000"/>
          <w:sz w:val="32"/>
          <w:szCs w:val="32"/>
          <w:lang w:eastAsia="zh-CN"/>
        </w:rPr>
        <w:t>可在基准</w:t>
      </w:r>
      <w:r>
        <w:rPr>
          <w:rFonts w:hint="eastAsia" w:ascii="仿宋_GB2312" w:eastAsia="仿宋_GB2312"/>
          <w:color w:val="000000"/>
          <w:sz w:val="32"/>
          <w:szCs w:val="32"/>
        </w:rPr>
        <w:t>值和</w:t>
      </w:r>
      <w:r>
        <w:rPr>
          <w:rFonts w:hint="eastAsia" w:ascii="仿宋_GB2312" w:eastAsia="仿宋_GB2312"/>
          <w:color w:val="000000"/>
          <w:sz w:val="32"/>
          <w:szCs w:val="32"/>
          <w:lang w:eastAsia="zh-CN"/>
        </w:rPr>
        <w:t>上浮</w:t>
      </w:r>
      <w:r>
        <w:rPr>
          <w:rFonts w:hint="eastAsia" w:ascii="仿宋_GB2312" w:eastAsia="仿宋_GB2312"/>
          <w:color w:val="000000"/>
          <w:sz w:val="32"/>
          <w:szCs w:val="32"/>
          <w:lang w:val="en-US" w:eastAsia="zh-CN"/>
        </w:rPr>
        <w:t>10%</w:t>
      </w:r>
      <w:r>
        <w:rPr>
          <w:rFonts w:hint="eastAsia" w:ascii="仿宋_GB2312" w:eastAsia="仿宋_GB2312"/>
          <w:color w:val="000000"/>
          <w:sz w:val="32"/>
          <w:szCs w:val="32"/>
        </w:rPr>
        <w:t>之间，即4.</w:t>
      </w:r>
      <w:r>
        <w:rPr>
          <w:rFonts w:hint="eastAsia" w:ascii="仿宋_GB2312" w:eastAsia="仿宋_GB2312"/>
          <w:color w:val="000000"/>
          <w:sz w:val="32"/>
          <w:szCs w:val="32"/>
          <w:lang w:val="en-US" w:eastAsia="zh-CN"/>
        </w:rPr>
        <w:t>77</w:t>
      </w:r>
      <w:r>
        <w:rPr>
          <w:rFonts w:hint="eastAsia" w:ascii="仿宋_GB2312" w:eastAsia="仿宋_GB2312"/>
          <w:color w:val="000000"/>
          <w:sz w:val="32"/>
          <w:szCs w:val="32"/>
        </w:rPr>
        <w:t>-5.</w:t>
      </w:r>
      <w:r>
        <w:rPr>
          <w:rFonts w:hint="eastAsia" w:ascii="仿宋_GB2312" w:eastAsia="仿宋_GB2312"/>
          <w:color w:val="000000"/>
          <w:sz w:val="32"/>
          <w:szCs w:val="32"/>
          <w:lang w:val="en-US" w:eastAsia="zh-CN"/>
        </w:rPr>
        <w:t>25</w:t>
      </w:r>
      <w:r>
        <w:rPr>
          <w:rFonts w:hint="eastAsia" w:ascii="仿宋_GB2312" w:eastAsia="仿宋_GB2312"/>
          <w:color w:val="000000"/>
          <w:sz w:val="32"/>
          <w:szCs w:val="32"/>
        </w:rPr>
        <w:t>万元/年/人，</w:t>
      </w:r>
      <w:r>
        <w:rPr>
          <w:rFonts w:hint="eastAsia" w:ascii="仿宋_GB2312" w:eastAsia="仿宋_GB2312"/>
          <w:sz w:val="32"/>
          <w:szCs w:val="32"/>
        </w:rPr>
        <w:t>同时明确费用中包含</w:t>
      </w:r>
      <w:r>
        <w:rPr>
          <w:rFonts w:hint="eastAsia" w:ascii="仿宋_GB2312" w:eastAsia="仿宋_GB2312"/>
          <w:color w:val="000000"/>
          <w:sz w:val="32"/>
          <w:szCs w:val="32"/>
        </w:rPr>
        <w:t>工资、福利、社会保险、加班费、服装费、意外险、税收、年终考核奖等全部费用。</w:t>
      </w:r>
    </w:p>
    <w:p>
      <w:pPr>
        <w:numPr>
          <w:ilvl w:val="0"/>
          <w:numId w:val="7"/>
        </w:numPr>
        <w:ind w:firstLine="640" w:firstLineChars="200"/>
        <w:rPr>
          <w:rFonts w:ascii="仿宋_GB2312" w:eastAsia="仿宋_GB2312"/>
          <w:color w:val="000000"/>
          <w:sz w:val="32"/>
          <w:szCs w:val="32"/>
        </w:rPr>
      </w:pPr>
      <w:r>
        <w:rPr>
          <w:rFonts w:hint="eastAsia" w:ascii="仿宋_GB2312" w:eastAsia="仿宋_GB2312"/>
          <w:sz w:val="32"/>
          <w:szCs w:val="32"/>
        </w:rPr>
        <w:t>单位面积费用标准：</w:t>
      </w:r>
      <w:r>
        <w:rPr>
          <w:rFonts w:hint="eastAsia" w:ascii="仿宋_GB2312" w:hAnsi="仿宋_GB2312" w:eastAsia="仿宋_GB2312" w:cs="仿宋_GB2312"/>
          <w:sz w:val="32"/>
          <w:szCs w:val="32"/>
          <w:lang w:eastAsia="zh-CN"/>
        </w:rPr>
        <w:t>根据收集到预算安保服务情况，经合理性分析后，取</w:t>
      </w:r>
      <w:r>
        <w:rPr>
          <w:rFonts w:hint="eastAsia" w:ascii="仿宋_GB2312" w:hAnsi="仿宋_GB2312" w:eastAsia="仿宋_GB2312" w:cs="仿宋_GB2312"/>
          <w:sz w:val="32"/>
          <w:szCs w:val="32"/>
          <w:lang w:val="en-US" w:eastAsia="zh-CN"/>
        </w:rPr>
        <w:t>8家预算单位为样本单位,当按单人费用4.77-5.25万/人/年计算的单位面积保安服务费用为20.73-22.39元/平方米/年,该费用区间和定点供应商报价比较,基本能满足控制需要,</w:t>
      </w:r>
      <w:r>
        <w:rPr>
          <w:rFonts w:hint="eastAsia" w:ascii="仿宋_GB2312" w:eastAsia="仿宋_GB2312"/>
          <w:color w:val="000000"/>
          <w:sz w:val="32"/>
          <w:szCs w:val="32"/>
          <w:lang w:eastAsia="zh-CN"/>
        </w:rPr>
        <w:t>且</w:t>
      </w:r>
      <w:r>
        <w:rPr>
          <w:rFonts w:hint="eastAsia" w:ascii="仿宋_GB2312" w:eastAsia="仿宋_GB2312"/>
          <w:color w:val="000000"/>
          <w:sz w:val="32"/>
          <w:szCs w:val="32"/>
          <w:lang w:val="en-US" w:eastAsia="zh-CN"/>
        </w:rPr>
        <w:t>8家样本预算单位的单位面积保安服务费用基本在此区间内。</w:t>
      </w:r>
    </w:p>
    <w:p>
      <w:pPr>
        <w:spacing w:line="360" w:lineRule="auto"/>
        <w:ind w:firstLine="640"/>
        <w:rPr>
          <w:rFonts w:ascii="仿宋_GB2312" w:eastAsia="仿宋_GB2312"/>
          <w:b/>
          <w:bCs/>
          <w:color w:val="000000"/>
          <w:sz w:val="32"/>
          <w:szCs w:val="32"/>
        </w:rPr>
      </w:pPr>
      <w:r>
        <w:rPr>
          <w:rFonts w:hint="eastAsia" w:ascii="仿宋_GB2312" w:eastAsia="仿宋_GB2312"/>
          <w:b/>
          <w:bCs/>
          <w:color w:val="000000"/>
          <w:sz w:val="32"/>
          <w:szCs w:val="32"/>
        </w:rPr>
        <w:t>表7：2016-2018年市级安保消控定点供应商价格明细</w:t>
      </w:r>
    </w:p>
    <w:tbl>
      <w:tblPr>
        <w:tblStyle w:val="7"/>
        <w:tblW w:w="8362" w:type="dxa"/>
        <w:tblInd w:w="1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728"/>
        <w:gridCol w:w="1552"/>
        <w:gridCol w:w="1552"/>
        <w:gridCol w:w="1552"/>
        <w:gridCol w:w="1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426" w:type="dxa"/>
            <w:vAlign w:val="center"/>
          </w:tcPr>
          <w:p>
            <w:pPr>
              <w:jc w:val="center"/>
              <w:rPr>
                <w:rFonts w:ascii="新宋体" w:hAnsi="新宋体" w:eastAsia="新宋体"/>
                <w:sz w:val="24"/>
              </w:rPr>
            </w:pPr>
            <w:r>
              <w:rPr>
                <w:rFonts w:hint="eastAsia" w:ascii="新宋体" w:hAnsi="新宋体" w:eastAsia="新宋体"/>
                <w:sz w:val="24"/>
              </w:rPr>
              <w:t>序号</w:t>
            </w:r>
          </w:p>
        </w:tc>
        <w:tc>
          <w:tcPr>
            <w:tcW w:w="1728" w:type="dxa"/>
            <w:vAlign w:val="center"/>
          </w:tcPr>
          <w:p>
            <w:pPr>
              <w:jc w:val="center"/>
              <w:rPr>
                <w:rFonts w:ascii="新宋体" w:hAnsi="新宋体" w:eastAsia="新宋体"/>
                <w:sz w:val="24"/>
              </w:rPr>
            </w:pPr>
            <w:r>
              <w:rPr>
                <w:rFonts w:hint="eastAsia" w:ascii="新宋体" w:hAnsi="新宋体" w:eastAsia="新宋体"/>
                <w:sz w:val="24"/>
              </w:rPr>
              <w:t>定点公司名称</w:t>
            </w:r>
          </w:p>
        </w:tc>
        <w:tc>
          <w:tcPr>
            <w:tcW w:w="1552" w:type="dxa"/>
            <w:vAlign w:val="center"/>
          </w:tcPr>
          <w:p>
            <w:pPr>
              <w:jc w:val="center"/>
              <w:rPr>
                <w:rFonts w:ascii="宋体" w:hAnsi="宋体" w:cs="宋体"/>
                <w:sz w:val="24"/>
              </w:rPr>
            </w:pPr>
            <w:r>
              <w:rPr>
                <w:rFonts w:ascii="Arial" w:hAnsi="Arial" w:eastAsia="新宋体" w:cs="Arial"/>
                <w:sz w:val="24"/>
              </w:rPr>
              <w:t>≤</w:t>
            </w:r>
            <w:r>
              <w:rPr>
                <w:rFonts w:hint="eastAsia" w:ascii="新宋体" w:hAnsi="新宋体" w:eastAsia="新宋体" w:cs="新宋体"/>
                <w:sz w:val="24"/>
              </w:rPr>
              <w:t>5000</w:t>
            </w:r>
            <w:r>
              <w:rPr>
                <w:rFonts w:hint="eastAsia" w:ascii="宋体" w:hAnsi="宋体" w:cs="宋体"/>
                <w:sz w:val="24"/>
              </w:rPr>
              <w:t>㎡</w:t>
            </w:r>
          </w:p>
          <w:p>
            <w:pPr>
              <w:jc w:val="center"/>
              <w:rPr>
                <w:bCs/>
                <w:szCs w:val="21"/>
              </w:rPr>
            </w:pPr>
            <w:r>
              <w:rPr>
                <w:rFonts w:hint="eastAsia"/>
                <w:bCs/>
                <w:szCs w:val="21"/>
              </w:rPr>
              <w:t>元/平方米/年</w:t>
            </w:r>
          </w:p>
        </w:tc>
        <w:tc>
          <w:tcPr>
            <w:tcW w:w="1552" w:type="dxa"/>
            <w:vAlign w:val="center"/>
          </w:tcPr>
          <w:p>
            <w:pPr>
              <w:jc w:val="center"/>
              <w:rPr>
                <w:bCs/>
                <w:szCs w:val="21"/>
              </w:rPr>
            </w:pPr>
            <w:r>
              <w:rPr>
                <w:rFonts w:hint="eastAsia"/>
                <w:bCs/>
                <w:szCs w:val="21"/>
              </w:rPr>
              <w:t>5000</w:t>
            </w:r>
            <w:r>
              <w:rPr>
                <w:rFonts w:hint="eastAsia" w:hAnsi="Times New Roman"/>
                <w:bCs/>
                <w:szCs w:val="21"/>
              </w:rPr>
              <w:t>-15000</w:t>
            </w:r>
            <w:r>
              <w:rPr>
                <w:rFonts w:hint="eastAsia" w:ascii="宋体" w:hAnsi="宋体" w:cs="宋体"/>
                <w:bCs/>
                <w:szCs w:val="21"/>
              </w:rPr>
              <w:t>㎡</w:t>
            </w:r>
            <w:r>
              <w:rPr>
                <w:rFonts w:hint="eastAsia"/>
                <w:bCs/>
                <w:szCs w:val="21"/>
              </w:rPr>
              <w:t>元/平方米/年</w:t>
            </w:r>
          </w:p>
        </w:tc>
        <w:tc>
          <w:tcPr>
            <w:tcW w:w="1552" w:type="dxa"/>
            <w:vAlign w:val="center"/>
          </w:tcPr>
          <w:p>
            <w:pPr>
              <w:jc w:val="center"/>
              <w:rPr>
                <w:rFonts w:ascii="宋体" w:hAnsi="宋体" w:cs="宋体"/>
                <w:bCs/>
                <w:szCs w:val="21"/>
              </w:rPr>
            </w:pPr>
            <w:r>
              <w:rPr>
                <w:rFonts w:ascii="Arial" w:hAnsi="Arial" w:cs="Arial"/>
                <w:bCs/>
                <w:szCs w:val="21"/>
              </w:rPr>
              <w:t>≥</w:t>
            </w:r>
            <w:r>
              <w:rPr>
                <w:rFonts w:hint="eastAsia" w:ascii="宋体" w:hAnsi="宋体" w:cs="宋体"/>
                <w:bCs/>
                <w:szCs w:val="21"/>
              </w:rPr>
              <w:t>15000㎡</w:t>
            </w:r>
          </w:p>
          <w:p>
            <w:pPr>
              <w:jc w:val="center"/>
              <w:rPr>
                <w:rFonts w:ascii="新宋体" w:hAnsi="新宋体" w:eastAsia="新宋体"/>
                <w:sz w:val="24"/>
              </w:rPr>
            </w:pPr>
            <w:r>
              <w:rPr>
                <w:rFonts w:hint="eastAsia"/>
                <w:bCs/>
                <w:szCs w:val="21"/>
              </w:rPr>
              <w:t>元/平方米/年</w:t>
            </w:r>
          </w:p>
        </w:tc>
        <w:tc>
          <w:tcPr>
            <w:tcW w:w="1552" w:type="dxa"/>
            <w:vAlign w:val="center"/>
          </w:tcPr>
          <w:p>
            <w:pPr>
              <w:spacing w:line="260" w:lineRule="exact"/>
              <w:jc w:val="center"/>
              <w:rPr>
                <w:rFonts w:ascii="宋体" w:hAnsi="宋体"/>
                <w:color w:val="000000"/>
                <w:szCs w:val="21"/>
              </w:rPr>
            </w:pPr>
            <w:r>
              <w:rPr>
                <w:rFonts w:hint="eastAsia" w:ascii="宋体" w:hAnsi="宋体"/>
                <w:color w:val="000000"/>
                <w:szCs w:val="21"/>
              </w:rPr>
              <w:t>保安员单人费用</w:t>
            </w:r>
          </w:p>
          <w:p>
            <w:pPr>
              <w:jc w:val="center"/>
              <w:rPr>
                <w:rFonts w:ascii="仿宋_GB2312" w:hAnsi="华文楷体" w:eastAsia="仿宋_GB2312"/>
                <w:color w:val="3366FF"/>
                <w:sz w:val="24"/>
              </w:rPr>
            </w:pPr>
            <w:r>
              <w:rPr>
                <w:rFonts w:hint="eastAsia" w:ascii="宋体" w:hAnsi="宋体"/>
                <w:color w:val="000000"/>
                <w:szCs w:val="21"/>
              </w:rPr>
              <w:t>元/人/年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atLeast"/>
        </w:trPr>
        <w:tc>
          <w:tcPr>
            <w:tcW w:w="426" w:type="dxa"/>
            <w:vAlign w:val="center"/>
          </w:tcPr>
          <w:p>
            <w:pPr>
              <w:jc w:val="center"/>
              <w:rPr>
                <w:szCs w:val="21"/>
              </w:rPr>
            </w:pPr>
            <w:r>
              <w:rPr>
                <w:rFonts w:hint="eastAsia"/>
                <w:szCs w:val="21"/>
              </w:rPr>
              <w:t>1</w:t>
            </w:r>
          </w:p>
        </w:tc>
        <w:tc>
          <w:tcPr>
            <w:tcW w:w="1728" w:type="dxa"/>
            <w:vAlign w:val="center"/>
          </w:tcPr>
          <w:p>
            <w:pPr>
              <w:rPr>
                <w:szCs w:val="21"/>
              </w:rPr>
            </w:pPr>
            <w:r>
              <w:rPr>
                <w:bCs/>
                <w:szCs w:val="21"/>
              </w:rPr>
              <w:t>浙江绿义保安服务有限公司</w:t>
            </w:r>
          </w:p>
        </w:tc>
        <w:tc>
          <w:tcPr>
            <w:tcW w:w="1552" w:type="dxa"/>
            <w:vAlign w:val="center"/>
          </w:tcPr>
          <w:p>
            <w:pPr>
              <w:jc w:val="center"/>
              <w:rPr>
                <w:bCs/>
                <w:szCs w:val="21"/>
              </w:rPr>
            </w:pPr>
            <w:r>
              <w:rPr>
                <w:rFonts w:hint="eastAsia"/>
                <w:bCs/>
                <w:szCs w:val="21"/>
              </w:rPr>
              <w:t>22.08</w:t>
            </w:r>
          </w:p>
        </w:tc>
        <w:tc>
          <w:tcPr>
            <w:tcW w:w="1552" w:type="dxa"/>
            <w:vAlign w:val="center"/>
          </w:tcPr>
          <w:p>
            <w:pPr>
              <w:jc w:val="center"/>
              <w:rPr>
                <w:bCs/>
                <w:szCs w:val="21"/>
              </w:rPr>
            </w:pPr>
            <w:r>
              <w:rPr>
                <w:rFonts w:hint="eastAsia"/>
                <w:bCs/>
                <w:szCs w:val="21"/>
              </w:rPr>
              <w:t>20.24</w:t>
            </w:r>
          </w:p>
        </w:tc>
        <w:tc>
          <w:tcPr>
            <w:tcW w:w="1552" w:type="dxa"/>
            <w:vAlign w:val="center"/>
          </w:tcPr>
          <w:p>
            <w:pPr>
              <w:jc w:val="center"/>
              <w:rPr>
                <w:bCs/>
                <w:szCs w:val="21"/>
              </w:rPr>
            </w:pPr>
            <w:r>
              <w:rPr>
                <w:rFonts w:hint="eastAsia"/>
                <w:bCs/>
                <w:szCs w:val="21"/>
              </w:rPr>
              <w:t>19.32</w:t>
            </w:r>
          </w:p>
        </w:tc>
        <w:tc>
          <w:tcPr>
            <w:tcW w:w="1552" w:type="dxa"/>
            <w:vAlign w:val="center"/>
          </w:tcPr>
          <w:p>
            <w:pPr>
              <w:jc w:val="center"/>
              <w:rPr>
                <w:bCs/>
                <w:szCs w:val="21"/>
              </w:rPr>
            </w:pPr>
            <w:r>
              <w:rPr>
                <w:rFonts w:hint="eastAsia"/>
                <w:bCs/>
                <w:szCs w:val="21"/>
              </w:rPr>
              <w:t>55200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426" w:type="dxa"/>
            <w:vAlign w:val="center"/>
          </w:tcPr>
          <w:p>
            <w:pPr>
              <w:jc w:val="center"/>
              <w:rPr>
                <w:szCs w:val="21"/>
              </w:rPr>
            </w:pPr>
            <w:r>
              <w:rPr>
                <w:rFonts w:hint="eastAsia"/>
                <w:szCs w:val="21"/>
              </w:rPr>
              <w:t>2</w:t>
            </w:r>
          </w:p>
        </w:tc>
        <w:tc>
          <w:tcPr>
            <w:tcW w:w="1728" w:type="dxa"/>
            <w:vAlign w:val="center"/>
          </w:tcPr>
          <w:p>
            <w:pPr>
              <w:rPr>
                <w:szCs w:val="21"/>
              </w:rPr>
            </w:pPr>
            <w:r>
              <w:rPr>
                <w:bCs/>
                <w:szCs w:val="21"/>
              </w:rPr>
              <w:t>宁波安联保安服务有限公司</w:t>
            </w:r>
          </w:p>
        </w:tc>
        <w:tc>
          <w:tcPr>
            <w:tcW w:w="1552" w:type="dxa"/>
            <w:vAlign w:val="center"/>
          </w:tcPr>
          <w:p>
            <w:pPr>
              <w:jc w:val="center"/>
              <w:rPr>
                <w:bCs/>
                <w:szCs w:val="21"/>
              </w:rPr>
            </w:pPr>
            <w:r>
              <w:rPr>
                <w:rFonts w:hint="eastAsia"/>
                <w:bCs/>
                <w:szCs w:val="21"/>
              </w:rPr>
              <w:t>24.27</w:t>
            </w:r>
          </w:p>
        </w:tc>
        <w:tc>
          <w:tcPr>
            <w:tcW w:w="1552" w:type="dxa"/>
            <w:vAlign w:val="center"/>
          </w:tcPr>
          <w:p>
            <w:pPr>
              <w:jc w:val="center"/>
              <w:rPr>
                <w:bCs/>
                <w:szCs w:val="21"/>
              </w:rPr>
            </w:pPr>
            <w:r>
              <w:rPr>
                <w:rFonts w:hint="eastAsia"/>
                <w:bCs/>
                <w:szCs w:val="21"/>
              </w:rPr>
              <w:t>13.49</w:t>
            </w:r>
          </w:p>
        </w:tc>
        <w:tc>
          <w:tcPr>
            <w:tcW w:w="1552" w:type="dxa"/>
            <w:vAlign w:val="center"/>
          </w:tcPr>
          <w:p>
            <w:pPr>
              <w:jc w:val="center"/>
              <w:rPr>
                <w:bCs/>
                <w:szCs w:val="21"/>
              </w:rPr>
            </w:pPr>
            <w:r>
              <w:rPr>
                <w:rFonts w:hint="eastAsia"/>
                <w:bCs/>
                <w:szCs w:val="21"/>
              </w:rPr>
              <w:t>12.14</w:t>
            </w:r>
          </w:p>
        </w:tc>
        <w:tc>
          <w:tcPr>
            <w:tcW w:w="1552" w:type="dxa"/>
            <w:vAlign w:val="center"/>
          </w:tcPr>
          <w:p>
            <w:pPr>
              <w:jc w:val="center"/>
              <w:rPr>
                <w:bCs/>
                <w:szCs w:val="21"/>
              </w:rPr>
            </w:pPr>
            <w:r>
              <w:rPr>
                <w:rFonts w:hint="eastAsia"/>
                <w:bCs/>
                <w:szCs w:val="21"/>
              </w:rPr>
              <w:t>40457.94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9" w:hRule="atLeast"/>
        </w:trPr>
        <w:tc>
          <w:tcPr>
            <w:tcW w:w="426" w:type="dxa"/>
            <w:vAlign w:val="center"/>
          </w:tcPr>
          <w:p>
            <w:pPr>
              <w:jc w:val="center"/>
              <w:rPr>
                <w:szCs w:val="21"/>
              </w:rPr>
            </w:pPr>
            <w:r>
              <w:rPr>
                <w:rFonts w:hint="eastAsia"/>
                <w:szCs w:val="21"/>
              </w:rPr>
              <w:t>3</w:t>
            </w:r>
          </w:p>
        </w:tc>
        <w:tc>
          <w:tcPr>
            <w:tcW w:w="1728" w:type="dxa"/>
            <w:vAlign w:val="center"/>
          </w:tcPr>
          <w:p>
            <w:pPr>
              <w:rPr>
                <w:szCs w:val="21"/>
              </w:rPr>
            </w:pPr>
            <w:r>
              <w:rPr>
                <w:bCs/>
                <w:szCs w:val="21"/>
              </w:rPr>
              <w:t>杭州新峰保安服务有限公司</w:t>
            </w:r>
          </w:p>
        </w:tc>
        <w:tc>
          <w:tcPr>
            <w:tcW w:w="1552" w:type="dxa"/>
            <w:vAlign w:val="center"/>
          </w:tcPr>
          <w:p>
            <w:pPr>
              <w:jc w:val="center"/>
              <w:rPr>
                <w:bCs/>
                <w:szCs w:val="21"/>
              </w:rPr>
            </w:pPr>
            <w:r>
              <w:rPr>
                <w:rFonts w:hint="eastAsia"/>
                <w:bCs/>
                <w:szCs w:val="21"/>
              </w:rPr>
              <w:t>25</w:t>
            </w:r>
          </w:p>
        </w:tc>
        <w:tc>
          <w:tcPr>
            <w:tcW w:w="1552" w:type="dxa"/>
            <w:vAlign w:val="center"/>
          </w:tcPr>
          <w:p>
            <w:pPr>
              <w:jc w:val="center"/>
              <w:rPr>
                <w:bCs/>
                <w:szCs w:val="21"/>
              </w:rPr>
            </w:pPr>
            <w:r>
              <w:rPr>
                <w:rFonts w:hint="eastAsia"/>
                <w:bCs/>
                <w:szCs w:val="21"/>
              </w:rPr>
              <w:t>22.5</w:t>
            </w:r>
          </w:p>
        </w:tc>
        <w:tc>
          <w:tcPr>
            <w:tcW w:w="1552" w:type="dxa"/>
            <w:vAlign w:val="center"/>
          </w:tcPr>
          <w:p>
            <w:pPr>
              <w:jc w:val="center"/>
              <w:rPr>
                <w:bCs/>
                <w:szCs w:val="21"/>
              </w:rPr>
            </w:pPr>
            <w:r>
              <w:rPr>
                <w:rFonts w:hint="eastAsia"/>
                <w:bCs/>
                <w:szCs w:val="21"/>
              </w:rPr>
              <w:t>20</w:t>
            </w:r>
          </w:p>
        </w:tc>
        <w:tc>
          <w:tcPr>
            <w:tcW w:w="1552" w:type="dxa"/>
            <w:vAlign w:val="center"/>
          </w:tcPr>
          <w:p>
            <w:pPr>
              <w:jc w:val="center"/>
              <w:rPr>
                <w:bCs/>
                <w:szCs w:val="21"/>
              </w:rPr>
            </w:pPr>
            <w:r>
              <w:rPr>
                <w:rFonts w:hint="eastAsia"/>
                <w:bCs/>
                <w:szCs w:val="21"/>
              </w:rPr>
              <w:t>35712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9" w:hRule="atLeast"/>
        </w:trPr>
        <w:tc>
          <w:tcPr>
            <w:tcW w:w="426" w:type="dxa"/>
            <w:vAlign w:val="center"/>
          </w:tcPr>
          <w:p>
            <w:pPr>
              <w:jc w:val="center"/>
              <w:rPr>
                <w:szCs w:val="21"/>
              </w:rPr>
            </w:pPr>
            <w:r>
              <w:rPr>
                <w:rFonts w:hint="eastAsia"/>
                <w:szCs w:val="21"/>
              </w:rPr>
              <w:t>4</w:t>
            </w:r>
          </w:p>
        </w:tc>
        <w:tc>
          <w:tcPr>
            <w:tcW w:w="1728" w:type="dxa"/>
            <w:vAlign w:val="center"/>
          </w:tcPr>
          <w:p>
            <w:pPr>
              <w:rPr>
                <w:szCs w:val="21"/>
              </w:rPr>
            </w:pPr>
            <w:r>
              <w:rPr>
                <w:bCs/>
                <w:szCs w:val="21"/>
              </w:rPr>
              <w:t>台州正邦保安服务有限公司</w:t>
            </w:r>
          </w:p>
        </w:tc>
        <w:tc>
          <w:tcPr>
            <w:tcW w:w="1552" w:type="dxa"/>
            <w:vAlign w:val="center"/>
          </w:tcPr>
          <w:p>
            <w:pPr>
              <w:jc w:val="center"/>
              <w:rPr>
                <w:bCs/>
                <w:szCs w:val="21"/>
              </w:rPr>
            </w:pPr>
            <w:r>
              <w:rPr>
                <w:rFonts w:hint="eastAsia"/>
                <w:bCs/>
                <w:szCs w:val="21"/>
              </w:rPr>
              <w:t>21.6</w:t>
            </w:r>
          </w:p>
        </w:tc>
        <w:tc>
          <w:tcPr>
            <w:tcW w:w="1552" w:type="dxa"/>
            <w:vAlign w:val="center"/>
          </w:tcPr>
          <w:p>
            <w:pPr>
              <w:jc w:val="center"/>
              <w:rPr>
                <w:bCs/>
                <w:szCs w:val="21"/>
              </w:rPr>
            </w:pPr>
            <w:r>
              <w:rPr>
                <w:rFonts w:hint="eastAsia"/>
                <w:bCs/>
                <w:szCs w:val="21"/>
              </w:rPr>
              <w:t>18</w:t>
            </w:r>
          </w:p>
        </w:tc>
        <w:tc>
          <w:tcPr>
            <w:tcW w:w="1552" w:type="dxa"/>
            <w:vAlign w:val="center"/>
          </w:tcPr>
          <w:p>
            <w:pPr>
              <w:jc w:val="center"/>
              <w:rPr>
                <w:bCs/>
                <w:szCs w:val="21"/>
              </w:rPr>
            </w:pPr>
            <w:r>
              <w:rPr>
                <w:rFonts w:hint="eastAsia"/>
                <w:bCs/>
                <w:szCs w:val="21"/>
              </w:rPr>
              <w:t>15</w:t>
            </w:r>
          </w:p>
        </w:tc>
        <w:tc>
          <w:tcPr>
            <w:tcW w:w="1552" w:type="dxa"/>
            <w:vAlign w:val="center"/>
          </w:tcPr>
          <w:p>
            <w:pPr>
              <w:jc w:val="center"/>
              <w:rPr>
                <w:bCs/>
                <w:szCs w:val="21"/>
              </w:rPr>
            </w:pPr>
            <w:r>
              <w:rPr>
                <w:rFonts w:hint="eastAsia"/>
                <w:bCs/>
                <w:szCs w:val="21"/>
              </w:rPr>
              <w:t>36000-38000</w:t>
            </w:r>
          </w:p>
        </w:tc>
      </w:tr>
    </w:tbl>
    <w:p>
      <w:pPr>
        <w:ind w:firstLine="640" w:firstLineChars="200"/>
        <w:rPr>
          <w:rFonts w:ascii="仿宋_GB2312" w:eastAsia="仿宋_GB2312"/>
          <w:color w:val="000000"/>
          <w:sz w:val="32"/>
          <w:szCs w:val="32"/>
        </w:rPr>
      </w:pPr>
      <w:r>
        <w:rPr>
          <w:rFonts w:hint="eastAsia" w:ascii="仿宋_GB2312" w:eastAsia="仿宋_GB2312"/>
          <w:color w:val="000000"/>
          <w:sz w:val="32"/>
          <w:szCs w:val="32"/>
        </w:rPr>
        <w:t>3）安保服务费预算安排先按单人费用标准测算，再推算出按面积标准计算的金额，当该数值超过安保服务费每平方米控制限额时需单位特别说明理由，预算安排时可根据实际情况酌情考虑。</w:t>
      </w:r>
    </w:p>
    <w:p>
      <w:pPr>
        <w:spacing w:line="360" w:lineRule="auto"/>
        <w:ind w:firstLine="640"/>
        <w:jc w:val="center"/>
        <w:rPr>
          <w:rFonts w:ascii="仿宋_GB2312" w:eastAsia="仿宋_GB2312"/>
          <w:color w:val="000000"/>
          <w:sz w:val="32"/>
          <w:szCs w:val="32"/>
        </w:rPr>
      </w:pPr>
      <w:r>
        <w:rPr>
          <w:rFonts w:hint="eastAsia" w:ascii="仿宋_GB2312" w:eastAsia="仿宋_GB2312"/>
          <w:b/>
          <w:bCs/>
          <w:color w:val="000000"/>
          <w:sz w:val="32"/>
          <w:szCs w:val="32"/>
        </w:rPr>
        <w:t>表8：2016年部分市级单位安保服务修正后单价</w:t>
      </w:r>
    </w:p>
    <w:tbl>
      <w:tblPr>
        <w:tblStyle w:val="7"/>
        <w:tblW w:w="8361" w:type="dxa"/>
        <w:tblInd w:w="1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3"/>
        <w:gridCol w:w="2023"/>
        <w:gridCol w:w="1234"/>
        <w:gridCol w:w="2205"/>
        <w:gridCol w:w="1172"/>
        <w:gridCol w:w="1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433" w:type="dxa"/>
            <w:vAlign w:val="center"/>
          </w:tcPr>
          <w:p>
            <w:pPr>
              <w:jc w:val="center"/>
              <w:rPr>
                <w:rFonts w:ascii="新宋体" w:hAnsi="新宋体" w:eastAsia="新宋体"/>
                <w:sz w:val="24"/>
              </w:rPr>
            </w:pPr>
            <w:r>
              <w:rPr>
                <w:rFonts w:hint="eastAsia" w:ascii="新宋体" w:hAnsi="新宋体" w:eastAsia="新宋体"/>
                <w:sz w:val="24"/>
              </w:rPr>
              <w:t>序号</w:t>
            </w:r>
          </w:p>
        </w:tc>
        <w:tc>
          <w:tcPr>
            <w:tcW w:w="2023" w:type="dxa"/>
            <w:vAlign w:val="center"/>
          </w:tcPr>
          <w:p>
            <w:pPr>
              <w:jc w:val="center"/>
              <w:rPr>
                <w:rFonts w:ascii="新宋体" w:hAnsi="新宋体" w:eastAsia="新宋体"/>
                <w:sz w:val="24"/>
              </w:rPr>
            </w:pPr>
            <w:r>
              <w:rPr>
                <w:rFonts w:hint="eastAsia" w:ascii="新宋体" w:hAnsi="新宋体" w:eastAsia="新宋体"/>
                <w:sz w:val="24"/>
              </w:rPr>
              <w:t>市级单位名称</w:t>
            </w:r>
          </w:p>
        </w:tc>
        <w:tc>
          <w:tcPr>
            <w:tcW w:w="1234" w:type="dxa"/>
            <w:vAlign w:val="center"/>
          </w:tcPr>
          <w:p>
            <w:pPr>
              <w:jc w:val="center"/>
              <w:rPr>
                <w:rFonts w:ascii="新宋体" w:hAnsi="新宋体" w:eastAsia="新宋体"/>
                <w:sz w:val="24"/>
              </w:rPr>
            </w:pPr>
            <w:r>
              <w:rPr>
                <w:rFonts w:hint="eastAsia" w:ascii="新宋体" w:hAnsi="新宋体" w:eastAsia="新宋体"/>
                <w:sz w:val="24"/>
              </w:rPr>
              <w:t>保安人数</w:t>
            </w:r>
          </w:p>
        </w:tc>
        <w:tc>
          <w:tcPr>
            <w:tcW w:w="2205" w:type="dxa"/>
            <w:vAlign w:val="center"/>
          </w:tcPr>
          <w:p>
            <w:pPr>
              <w:jc w:val="center"/>
              <w:rPr>
                <w:rFonts w:ascii="宋体" w:hAnsi="宋体"/>
                <w:color w:val="000000"/>
                <w:szCs w:val="21"/>
              </w:rPr>
            </w:pPr>
            <w:r>
              <w:rPr>
                <w:rFonts w:hint="eastAsia" w:ascii="宋体" w:hAnsi="宋体"/>
                <w:color w:val="000000"/>
                <w:szCs w:val="21"/>
              </w:rPr>
              <w:t>合同价</w:t>
            </w:r>
          </w:p>
        </w:tc>
        <w:tc>
          <w:tcPr>
            <w:tcW w:w="1172" w:type="dxa"/>
            <w:vAlign w:val="center"/>
          </w:tcPr>
          <w:p>
            <w:pPr>
              <w:jc w:val="center"/>
              <w:rPr>
                <w:rFonts w:ascii="宋体" w:hAnsi="宋体"/>
                <w:color w:val="000000"/>
                <w:szCs w:val="21"/>
              </w:rPr>
            </w:pPr>
            <w:r>
              <w:rPr>
                <w:rFonts w:hint="eastAsia" w:ascii="宋体" w:hAnsi="宋体"/>
                <w:color w:val="000000"/>
                <w:szCs w:val="21"/>
              </w:rPr>
              <w:t>修正合同价</w:t>
            </w:r>
          </w:p>
        </w:tc>
        <w:tc>
          <w:tcPr>
            <w:tcW w:w="1294" w:type="dxa"/>
            <w:vAlign w:val="center"/>
          </w:tcPr>
          <w:p>
            <w:pPr>
              <w:spacing w:line="260" w:lineRule="exact"/>
              <w:jc w:val="center"/>
              <w:rPr>
                <w:rFonts w:ascii="宋体" w:hAnsi="宋体"/>
                <w:color w:val="000000"/>
                <w:szCs w:val="21"/>
              </w:rPr>
            </w:pPr>
            <w:r>
              <w:rPr>
                <w:rFonts w:hint="eastAsia" w:ascii="宋体" w:hAnsi="宋体"/>
                <w:color w:val="000000"/>
                <w:szCs w:val="21"/>
              </w:rPr>
              <w:t>保安单人费用</w:t>
            </w:r>
          </w:p>
          <w:p>
            <w:pPr>
              <w:jc w:val="center"/>
              <w:rPr>
                <w:rFonts w:ascii="新宋体" w:hAnsi="新宋体" w:eastAsia="新宋体"/>
                <w:sz w:val="24"/>
              </w:rPr>
            </w:pPr>
            <w:r>
              <w:rPr>
                <w:rFonts w:hint="eastAsia" w:ascii="宋体" w:hAnsi="宋体"/>
                <w:color w:val="000000"/>
                <w:szCs w:val="21"/>
              </w:rPr>
              <w:t>元/人/年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trPr>
        <w:tc>
          <w:tcPr>
            <w:tcW w:w="433" w:type="dxa"/>
            <w:vAlign w:val="center"/>
          </w:tcPr>
          <w:p>
            <w:pPr>
              <w:jc w:val="center"/>
              <w:rPr>
                <w:szCs w:val="21"/>
              </w:rPr>
            </w:pPr>
            <w:r>
              <w:rPr>
                <w:rFonts w:hint="eastAsia"/>
                <w:szCs w:val="21"/>
              </w:rPr>
              <w:t>1</w:t>
            </w:r>
          </w:p>
        </w:tc>
        <w:tc>
          <w:tcPr>
            <w:tcW w:w="2023" w:type="dxa"/>
            <w:vAlign w:val="center"/>
          </w:tcPr>
          <w:p>
            <w:pPr>
              <w:widowControl/>
              <w:jc w:val="left"/>
              <w:textAlignment w:val="center"/>
              <w:rPr>
                <w:rFonts w:eastAsia="宋体"/>
                <w:bCs/>
                <w:szCs w:val="21"/>
              </w:rPr>
            </w:pPr>
            <w:r>
              <w:rPr>
                <w:rFonts w:hint="eastAsia" w:ascii="仿宋_GB2312" w:hAnsi="仿宋_GB2312" w:eastAsia="仿宋_GB2312" w:cs="仿宋_GB2312"/>
                <w:color w:val="000000"/>
                <w:kern w:val="0"/>
                <w:sz w:val="24"/>
              </w:rPr>
              <w:t>台州市教育局</w:t>
            </w:r>
          </w:p>
        </w:tc>
        <w:tc>
          <w:tcPr>
            <w:tcW w:w="1234" w:type="dxa"/>
            <w:vAlign w:val="center"/>
          </w:tcPr>
          <w:p>
            <w:pPr>
              <w:widowControl/>
              <w:jc w:val="center"/>
              <w:textAlignment w:val="center"/>
              <w:rPr>
                <w:szCs w:val="21"/>
              </w:rPr>
            </w:pPr>
            <w:r>
              <w:rPr>
                <w:rFonts w:hint="eastAsia" w:ascii="仿宋_GB2312" w:hAnsi="仿宋_GB2312" w:eastAsia="仿宋_GB2312" w:cs="仿宋_GB2312"/>
                <w:color w:val="000000"/>
                <w:kern w:val="0"/>
                <w:sz w:val="24"/>
              </w:rPr>
              <w:t>6</w:t>
            </w:r>
          </w:p>
        </w:tc>
        <w:tc>
          <w:tcPr>
            <w:tcW w:w="2205" w:type="dxa"/>
            <w:vAlign w:val="center"/>
          </w:tcPr>
          <w:p>
            <w:pPr>
              <w:jc w:val="center"/>
              <w:rPr>
                <w:rFonts w:ascii="宋体" w:hAnsi="宋体"/>
                <w:color w:val="000000"/>
                <w:szCs w:val="21"/>
              </w:rPr>
            </w:pPr>
            <w:r>
              <w:rPr>
                <w:rFonts w:hint="eastAsia" w:ascii="宋体" w:hAnsi="宋体"/>
                <w:color w:val="000000"/>
                <w:szCs w:val="21"/>
              </w:rPr>
              <w:t>140000（半年）</w:t>
            </w:r>
          </w:p>
        </w:tc>
        <w:tc>
          <w:tcPr>
            <w:tcW w:w="1172" w:type="dxa"/>
            <w:vAlign w:val="center"/>
          </w:tcPr>
          <w:p>
            <w:pPr>
              <w:jc w:val="center"/>
              <w:rPr>
                <w:rFonts w:ascii="宋体" w:hAnsi="宋体"/>
                <w:color w:val="000000"/>
                <w:szCs w:val="21"/>
              </w:rPr>
            </w:pPr>
            <w:r>
              <w:rPr>
                <w:rFonts w:hint="eastAsia" w:ascii="宋体" w:hAnsi="宋体"/>
                <w:color w:val="000000"/>
                <w:szCs w:val="21"/>
              </w:rPr>
              <w:t>280000</w:t>
            </w:r>
          </w:p>
        </w:tc>
        <w:tc>
          <w:tcPr>
            <w:tcW w:w="1294" w:type="dxa"/>
            <w:vAlign w:val="center"/>
          </w:tcPr>
          <w:p>
            <w:pPr>
              <w:jc w:val="center"/>
              <w:rPr>
                <w:szCs w:val="21"/>
              </w:rPr>
            </w:pPr>
            <w:r>
              <w:rPr>
                <w:rFonts w:hint="eastAsia" w:ascii="宋体" w:hAnsi="宋体"/>
                <w:color w:val="000000"/>
                <w:szCs w:val="21"/>
              </w:rPr>
              <w:t>46667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trPr>
        <w:tc>
          <w:tcPr>
            <w:tcW w:w="433" w:type="dxa"/>
            <w:vAlign w:val="center"/>
          </w:tcPr>
          <w:p>
            <w:pPr>
              <w:jc w:val="center"/>
              <w:rPr>
                <w:szCs w:val="21"/>
              </w:rPr>
            </w:pPr>
            <w:r>
              <w:rPr>
                <w:rFonts w:hint="eastAsia"/>
                <w:szCs w:val="21"/>
              </w:rPr>
              <w:t>2</w:t>
            </w:r>
          </w:p>
        </w:tc>
        <w:tc>
          <w:tcPr>
            <w:tcW w:w="2023" w:type="dxa"/>
            <w:vAlign w:val="center"/>
          </w:tcPr>
          <w:p>
            <w:pPr>
              <w:widowControl/>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台州市住房和城乡建设局</w:t>
            </w:r>
          </w:p>
        </w:tc>
        <w:tc>
          <w:tcPr>
            <w:tcW w:w="1234"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7</w:t>
            </w:r>
          </w:p>
        </w:tc>
        <w:tc>
          <w:tcPr>
            <w:tcW w:w="2205" w:type="dxa"/>
            <w:vAlign w:val="center"/>
          </w:tcPr>
          <w:p>
            <w:pPr>
              <w:jc w:val="center"/>
              <w:rPr>
                <w:rFonts w:ascii="宋体" w:hAnsi="宋体"/>
                <w:szCs w:val="21"/>
              </w:rPr>
            </w:pPr>
            <w:r>
              <w:rPr>
                <w:rFonts w:hint="eastAsia" w:ascii="宋体" w:hAnsi="宋体"/>
                <w:szCs w:val="21"/>
              </w:rPr>
              <w:t>378720（含水电兼职）</w:t>
            </w:r>
          </w:p>
        </w:tc>
        <w:tc>
          <w:tcPr>
            <w:tcW w:w="1172" w:type="dxa"/>
            <w:vAlign w:val="center"/>
          </w:tcPr>
          <w:p>
            <w:pPr>
              <w:jc w:val="center"/>
              <w:rPr>
                <w:rFonts w:ascii="宋体" w:hAnsi="宋体"/>
                <w:szCs w:val="21"/>
              </w:rPr>
            </w:pPr>
            <w:r>
              <w:rPr>
                <w:rFonts w:hint="eastAsia" w:ascii="宋体" w:hAnsi="宋体"/>
                <w:szCs w:val="21"/>
              </w:rPr>
              <w:t>372120</w:t>
            </w:r>
          </w:p>
        </w:tc>
        <w:tc>
          <w:tcPr>
            <w:tcW w:w="1294" w:type="dxa"/>
            <w:vAlign w:val="center"/>
          </w:tcPr>
          <w:p>
            <w:pPr>
              <w:jc w:val="center"/>
              <w:rPr>
                <w:rFonts w:eastAsia="宋体"/>
                <w:szCs w:val="21"/>
              </w:rPr>
            </w:pPr>
            <w:r>
              <w:rPr>
                <w:rFonts w:hint="eastAsia" w:ascii="宋体" w:hAnsi="宋体"/>
                <w:szCs w:val="21"/>
              </w:rPr>
              <w:t>53160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trPr>
        <w:tc>
          <w:tcPr>
            <w:tcW w:w="433" w:type="dxa"/>
            <w:vAlign w:val="center"/>
          </w:tcPr>
          <w:p>
            <w:pPr>
              <w:jc w:val="center"/>
              <w:rPr>
                <w:rFonts w:eastAsia="宋体"/>
                <w:szCs w:val="21"/>
              </w:rPr>
            </w:pPr>
            <w:r>
              <w:rPr>
                <w:rFonts w:hint="eastAsia"/>
                <w:szCs w:val="21"/>
              </w:rPr>
              <w:t>3</w:t>
            </w:r>
          </w:p>
        </w:tc>
        <w:tc>
          <w:tcPr>
            <w:tcW w:w="2023" w:type="dxa"/>
            <w:vAlign w:val="center"/>
          </w:tcPr>
          <w:p>
            <w:pPr>
              <w:widowControl/>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北京师范大学台州附属高级中学</w:t>
            </w:r>
          </w:p>
        </w:tc>
        <w:tc>
          <w:tcPr>
            <w:tcW w:w="1234"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9</w:t>
            </w:r>
          </w:p>
        </w:tc>
        <w:tc>
          <w:tcPr>
            <w:tcW w:w="2205" w:type="dxa"/>
            <w:vAlign w:val="center"/>
          </w:tcPr>
          <w:p>
            <w:pPr>
              <w:jc w:val="center"/>
              <w:rPr>
                <w:rFonts w:ascii="宋体" w:hAnsi="宋体" w:cs="仿宋_GB2312"/>
                <w:color w:val="000000"/>
                <w:szCs w:val="21"/>
              </w:rPr>
            </w:pPr>
            <w:r>
              <w:rPr>
                <w:rFonts w:hint="eastAsia" w:ascii="宋体" w:hAnsi="宋体" w:cs="仿宋_GB2312"/>
                <w:color w:val="000000"/>
                <w:szCs w:val="21"/>
              </w:rPr>
              <w:t>483840</w:t>
            </w:r>
          </w:p>
        </w:tc>
        <w:tc>
          <w:tcPr>
            <w:tcW w:w="1172" w:type="dxa"/>
            <w:vAlign w:val="center"/>
          </w:tcPr>
          <w:p>
            <w:pPr>
              <w:jc w:val="center"/>
              <w:rPr>
                <w:rFonts w:ascii="宋体" w:hAnsi="宋体" w:cs="仿宋_GB2312"/>
                <w:color w:val="000000"/>
                <w:szCs w:val="21"/>
              </w:rPr>
            </w:pPr>
            <w:r>
              <w:rPr>
                <w:rFonts w:hint="eastAsia" w:ascii="宋体" w:hAnsi="宋体" w:cs="仿宋_GB2312"/>
                <w:color w:val="000000"/>
                <w:szCs w:val="21"/>
              </w:rPr>
              <w:t>483840</w:t>
            </w:r>
          </w:p>
        </w:tc>
        <w:tc>
          <w:tcPr>
            <w:tcW w:w="1294" w:type="dxa"/>
            <w:vAlign w:val="center"/>
          </w:tcPr>
          <w:p>
            <w:pPr>
              <w:jc w:val="center"/>
              <w:rPr>
                <w:rFonts w:ascii="宋体" w:hAnsi="宋体" w:cs="仿宋_GB2312"/>
                <w:color w:val="000000"/>
                <w:szCs w:val="21"/>
              </w:rPr>
            </w:pPr>
            <w:r>
              <w:rPr>
                <w:rFonts w:hint="eastAsia" w:ascii="宋体" w:hAnsi="宋体" w:cs="仿宋_GB2312"/>
                <w:color w:val="000000"/>
                <w:szCs w:val="21"/>
              </w:rPr>
              <w:t>53760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trPr>
        <w:tc>
          <w:tcPr>
            <w:tcW w:w="433" w:type="dxa"/>
            <w:vAlign w:val="center"/>
          </w:tcPr>
          <w:p>
            <w:pPr>
              <w:jc w:val="center"/>
              <w:rPr>
                <w:rFonts w:eastAsia="宋体"/>
                <w:szCs w:val="21"/>
              </w:rPr>
            </w:pPr>
            <w:r>
              <w:rPr>
                <w:rFonts w:hint="eastAsia"/>
                <w:szCs w:val="21"/>
              </w:rPr>
              <w:t>4</w:t>
            </w:r>
          </w:p>
        </w:tc>
        <w:tc>
          <w:tcPr>
            <w:tcW w:w="2023" w:type="dxa"/>
            <w:vAlign w:val="center"/>
          </w:tcPr>
          <w:p>
            <w:pPr>
              <w:widowControl/>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台州市公安局</w:t>
            </w:r>
          </w:p>
        </w:tc>
        <w:tc>
          <w:tcPr>
            <w:tcW w:w="1234"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21</w:t>
            </w:r>
          </w:p>
        </w:tc>
        <w:tc>
          <w:tcPr>
            <w:tcW w:w="2205" w:type="dxa"/>
            <w:vAlign w:val="center"/>
          </w:tcPr>
          <w:p>
            <w:pPr>
              <w:jc w:val="center"/>
              <w:rPr>
                <w:rFonts w:ascii="宋体" w:hAnsi="宋体" w:cs="仿宋_GB2312"/>
                <w:color w:val="000000"/>
                <w:szCs w:val="21"/>
              </w:rPr>
            </w:pPr>
            <w:r>
              <w:rPr>
                <w:rFonts w:hint="eastAsia" w:ascii="宋体" w:hAnsi="宋体" w:cs="仿宋_GB2312"/>
                <w:color w:val="000000"/>
                <w:szCs w:val="21"/>
              </w:rPr>
              <w:t>1081500</w:t>
            </w:r>
          </w:p>
        </w:tc>
        <w:tc>
          <w:tcPr>
            <w:tcW w:w="1172" w:type="dxa"/>
            <w:vAlign w:val="center"/>
          </w:tcPr>
          <w:p>
            <w:pPr>
              <w:jc w:val="center"/>
              <w:rPr>
                <w:rFonts w:ascii="宋体" w:hAnsi="宋体" w:cs="仿宋_GB2312"/>
                <w:color w:val="000000"/>
                <w:szCs w:val="21"/>
              </w:rPr>
            </w:pPr>
            <w:r>
              <w:rPr>
                <w:rFonts w:hint="eastAsia" w:ascii="宋体" w:hAnsi="宋体" w:cs="仿宋_GB2312"/>
                <w:color w:val="000000"/>
                <w:szCs w:val="21"/>
              </w:rPr>
              <w:t>1081500</w:t>
            </w:r>
          </w:p>
        </w:tc>
        <w:tc>
          <w:tcPr>
            <w:tcW w:w="1294" w:type="dxa"/>
            <w:vAlign w:val="center"/>
          </w:tcPr>
          <w:p>
            <w:pPr>
              <w:jc w:val="center"/>
              <w:rPr>
                <w:rFonts w:ascii="宋体" w:hAnsi="宋体" w:cs="仿宋_GB2312"/>
                <w:color w:val="000000"/>
                <w:szCs w:val="21"/>
              </w:rPr>
            </w:pPr>
            <w:r>
              <w:rPr>
                <w:rFonts w:hint="eastAsia" w:ascii="宋体" w:hAnsi="宋体" w:cs="仿宋_GB2312"/>
                <w:color w:val="000000"/>
                <w:szCs w:val="21"/>
              </w:rPr>
              <w:t>51500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trPr>
        <w:tc>
          <w:tcPr>
            <w:tcW w:w="433" w:type="dxa"/>
            <w:vAlign w:val="center"/>
          </w:tcPr>
          <w:p>
            <w:pPr>
              <w:jc w:val="center"/>
              <w:rPr>
                <w:rFonts w:eastAsia="宋体"/>
                <w:szCs w:val="21"/>
              </w:rPr>
            </w:pPr>
            <w:r>
              <w:rPr>
                <w:rFonts w:hint="eastAsia"/>
                <w:szCs w:val="21"/>
              </w:rPr>
              <w:t>5</w:t>
            </w:r>
          </w:p>
        </w:tc>
        <w:tc>
          <w:tcPr>
            <w:tcW w:w="2023" w:type="dxa"/>
            <w:vAlign w:val="center"/>
          </w:tcPr>
          <w:p>
            <w:pPr>
              <w:widowControl/>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台州市综合行政执法局</w:t>
            </w:r>
          </w:p>
        </w:tc>
        <w:tc>
          <w:tcPr>
            <w:tcW w:w="1234"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w:t>
            </w:r>
          </w:p>
        </w:tc>
        <w:tc>
          <w:tcPr>
            <w:tcW w:w="2205" w:type="dxa"/>
            <w:vAlign w:val="center"/>
          </w:tcPr>
          <w:p>
            <w:pPr>
              <w:jc w:val="center"/>
              <w:rPr>
                <w:rFonts w:ascii="宋体" w:hAnsi="宋体" w:cs="仿宋_GB2312"/>
                <w:color w:val="000000"/>
                <w:szCs w:val="21"/>
              </w:rPr>
            </w:pPr>
            <w:r>
              <w:rPr>
                <w:rFonts w:hint="eastAsia" w:ascii="宋体" w:hAnsi="宋体" w:cs="仿宋_GB2312"/>
                <w:color w:val="000000"/>
                <w:szCs w:val="21"/>
              </w:rPr>
              <w:t>70800</w:t>
            </w:r>
          </w:p>
        </w:tc>
        <w:tc>
          <w:tcPr>
            <w:tcW w:w="1172" w:type="dxa"/>
            <w:vAlign w:val="center"/>
          </w:tcPr>
          <w:p>
            <w:pPr>
              <w:jc w:val="center"/>
              <w:rPr>
                <w:rFonts w:ascii="宋体" w:hAnsi="宋体" w:cs="仿宋_GB2312"/>
                <w:color w:val="000000"/>
                <w:szCs w:val="21"/>
              </w:rPr>
            </w:pPr>
            <w:r>
              <w:rPr>
                <w:rFonts w:hint="eastAsia" w:ascii="宋体" w:hAnsi="宋体" w:cs="仿宋_GB2312"/>
                <w:color w:val="000000"/>
                <w:szCs w:val="21"/>
              </w:rPr>
              <w:t>70800</w:t>
            </w:r>
          </w:p>
        </w:tc>
        <w:tc>
          <w:tcPr>
            <w:tcW w:w="1294" w:type="dxa"/>
            <w:vAlign w:val="center"/>
          </w:tcPr>
          <w:p>
            <w:pPr>
              <w:jc w:val="center"/>
              <w:rPr>
                <w:rFonts w:ascii="宋体" w:hAnsi="宋体" w:cs="仿宋_GB2312"/>
                <w:color w:val="000000"/>
                <w:szCs w:val="21"/>
              </w:rPr>
            </w:pPr>
            <w:r>
              <w:rPr>
                <w:rFonts w:hint="eastAsia" w:ascii="宋体" w:hAnsi="宋体" w:cs="仿宋_GB2312"/>
                <w:color w:val="000000"/>
                <w:szCs w:val="21"/>
              </w:rPr>
              <w:t>35400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trPr>
        <w:tc>
          <w:tcPr>
            <w:tcW w:w="433" w:type="dxa"/>
            <w:vAlign w:val="center"/>
          </w:tcPr>
          <w:p>
            <w:pPr>
              <w:jc w:val="center"/>
              <w:rPr>
                <w:rFonts w:eastAsia="宋体"/>
                <w:szCs w:val="21"/>
              </w:rPr>
            </w:pPr>
            <w:r>
              <w:rPr>
                <w:rFonts w:hint="eastAsia"/>
                <w:szCs w:val="21"/>
              </w:rPr>
              <w:t>6</w:t>
            </w:r>
          </w:p>
        </w:tc>
        <w:tc>
          <w:tcPr>
            <w:tcW w:w="2023" w:type="dxa"/>
            <w:vAlign w:val="center"/>
          </w:tcPr>
          <w:p>
            <w:pPr>
              <w:widowControl/>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台州市中级人民法院</w:t>
            </w:r>
          </w:p>
        </w:tc>
        <w:tc>
          <w:tcPr>
            <w:tcW w:w="1234"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15</w:t>
            </w:r>
          </w:p>
        </w:tc>
        <w:tc>
          <w:tcPr>
            <w:tcW w:w="2205" w:type="dxa"/>
            <w:vAlign w:val="center"/>
          </w:tcPr>
          <w:p>
            <w:pPr>
              <w:jc w:val="center"/>
              <w:rPr>
                <w:rFonts w:ascii="宋体" w:hAnsi="宋体" w:cs="仿宋_GB2312"/>
                <w:color w:val="000000"/>
                <w:szCs w:val="21"/>
              </w:rPr>
            </w:pPr>
            <w:r>
              <w:rPr>
                <w:rFonts w:hint="eastAsia" w:ascii="宋体" w:hAnsi="宋体" w:cs="仿宋_GB2312"/>
                <w:color w:val="000000"/>
                <w:szCs w:val="21"/>
              </w:rPr>
              <w:t>605203</w:t>
            </w:r>
          </w:p>
        </w:tc>
        <w:tc>
          <w:tcPr>
            <w:tcW w:w="1172" w:type="dxa"/>
            <w:vAlign w:val="center"/>
          </w:tcPr>
          <w:p>
            <w:pPr>
              <w:jc w:val="center"/>
              <w:rPr>
                <w:rFonts w:ascii="宋体" w:hAnsi="宋体" w:cs="仿宋_GB2312"/>
                <w:color w:val="000000"/>
                <w:szCs w:val="21"/>
              </w:rPr>
            </w:pPr>
            <w:r>
              <w:rPr>
                <w:rFonts w:hint="eastAsia" w:ascii="宋体" w:hAnsi="宋体" w:cs="仿宋_GB2312"/>
                <w:color w:val="000000"/>
                <w:szCs w:val="21"/>
              </w:rPr>
              <w:t>605203</w:t>
            </w:r>
          </w:p>
        </w:tc>
        <w:tc>
          <w:tcPr>
            <w:tcW w:w="1294" w:type="dxa"/>
            <w:vAlign w:val="center"/>
          </w:tcPr>
          <w:p>
            <w:pPr>
              <w:jc w:val="center"/>
              <w:rPr>
                <w:rFonts w:ascii="宋体" w:hAnsi="宋体" w:cs="仿宋_GB2312"/>
                <w:color w:val="000000"/>
                <w:szCs w:val="21"/>
              </w:rPr>
            </w:pPr>
            <w:r>
              <w:rPr>
                <w:rFonts w:hint="eastAsia" w:ascii="宋体" w:hAnsi="宋体" w:cs="仿宋_GB2312"/>
                <w:color w:val="000000"/>
                <w:szCs w:val="21"/>
              </w:rPr>
              <w:t>40347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trPr>
        <w:tc>
          <w:tcPr>
            <w:tcW w:w="433" w:type="dxa"/>
            <w:vAlign w:val="center"/>
          </w:tcPr>
          <w:p>
            <w:pPr>
              <w:jc w:val="center"/>
              <w:rPr>
                <w:rFonts w:eastAsia="宋体"/>
                <w:szCs w:val="21"/>
              </w:rPr>
            </w:pPr>
            <w:r>
              <w:rPr>
                <w:rFonts w:hint="eastAsia"/>
                <w:szCs w:val="21"/>
              </w:rPr>
              <w:t>7</w:t>
            </w:r>
          </w:p>
        </w:tc>
        <w:tc>
          <w:tcPr>
            <w:tcW w:w="2023" w:type="dxa"/>
            <w:vAlign w:val="center"/>
          </w:tcPr>
          <w:p>
            <w:pPr>
              <w:widowControl/>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台州市卫生和计划生育委员会</w:t>
            </w:r>
          </w:p>
        </w:tc>
        <w:tc>
          <w:tcPr>
            <w:tcW w:w="1234"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w:t>
            </w:r>
          </w:p>
        </w:tc>
        <w:tc>
          <w:tcPr>
            <w:tcW w:w="2205" w:type="dxa"/>
            <w:vAlign w:val="center"/>
          </w:tcPr>
          <w:p>
            <w:pPr>
              <w:jc w:val="center"/>
              <w:rPr>
                <w:rFonts w:ascii="宋体" w:hAnsi="宋体" w:cs="仿宋_GB2312"/>
                <w:color w:val="000000"/>
                <w:szCs w:val="21"/>
              </w:rPr>
            </w:pPr>
            <w:r>
              <w:rPr>
                <w:rFonts w:hint="eastAsia" w:ascii="宋体" w:hAnsi="宋体" w:cs="仿宋_GB2312"/>
                <w:color w:val="000000"/>
                <w:szCs w:val="21"/>
              </w:rPr>
              <w:t>179200</w:t>
            </w:r>
          </w:p>
        </w:tc>
        <w:tc>
          <w:tcPr>
            <w:tcW w:w="1172" w:type="dxa"/>
            <w:vAlign w:val="center"/>
          </w:tcPr>
          <w:p>
            <w:pPr>
              <w:jc w:val="center"/>
              <w:rPr>
                <w:rFonts w:ascii="宋体" w:hAnsi="宋体" w:cs="仿宋_GB2312"/>
                <w:color w:val="000000"/>
                <w:szCs w:val="21"/>
              </w:rPr>
            </w:pPr>
            <w:r>
              <w:rPr>
                <w:rFonts w:hint="eastAsia" w:ascii="宋体" w:hAnsi="宋体" w:cs="仿宋_GB2312"/>
                <w:color w:val="000000"/>
                <w:szCs w:val="21"/>
              </w:rPr>
              <w:t>179200</w:t>
            </w:r>
          </w:p>
        </w:tc>
        <w:tc>
          <w:tcPr>
            <w:tcW w:w="1294" w:type="dxa"/>
            <w:vAlign w:val="center"/>
          </w:tcPr>
          <w:p>
            <w:pPr>
              <w:jc w:val="center"/>
              <w:rPr>
                <w:rFonts w:ascii="宋体" w:hAnsi="宋体" w:cs="仿宋_GB2312"/>
                <w:color w:val="000000"/>
                <w:szCs w:val="21"/>
              </w:rPr>
            </w:pPr>
            <w:r>
              <w:rPr>
                <w:rFonts w:hint="eastAsia" w:ascii="宋体" w:hAnsi="宋体" w:cs="仿宋_GB2312"/>
                <w:color w:val="000000"/>
                <w:szCs w:val="21"/>
              </w:rPr>
              <w:t>44800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trPr>
        <w:tc>
          <w:tcPr>
            <w:tcW w:w="433" w:type="dxa"/>
            <w:vAlign w:val="center"/>
          </w:tcPr>
          <w:p>
            <w:pPr>
              <w:jc w:val="center"/>
              <w:rPr>
                <w:szCs w:val="21"/>
              </w:rPr>
            </w:pPr>
            <w:r>
              <w:rPr>
                <w:rFonts w:hint="eastAsia"/>
                <w:szCs w:val="21"/>
              </w:rPr>
              <w:t>8</w:t>
            </w:r>
          </w:p>
        </w:tc>
        <w:tc>
          <w:tcPr>
            <w:tcW w:w="2023" w:type="dxa"/>
            <w:vAlign w:val="center"/>
          </w:tcPr>
          <w:p>
            <w:pPr>
              <w:widowControl/>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台州市质量技术监督局</w:t>
            </w:r>
          </w:p>
        </w:tc>
        <w:tc>
          <w:tcPr>
            <w:tcW w:w="1234"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8</w:t>
            </w:r>
          </w:p>
        </w:tc>
        <w:tc>
          <w:tcPr>
            <w:tcW w:w="2205" w:type="dxa"/>
            <w:vAlign w:val="center"/>
          </w:tcPr>
          <w:p>
            <w:pPr>
              <w:jc w:val="center"/>
              <w:rPr>
                <w:rFonts w:ascii="宋体" w:hAnsi="宋体" w:cs="仿宋_GB2312"/>
                <w:color w:val="000000"/>
                <w:szCs w:val="21"/>
              </w:rPr>
            </w:pPr>
            <w:r>
              <w:rPr>
                <w:rFonts w:hint="eastAsia" w:ascii="宋体" w:hAnsi="宋体" w:cs="仿宋_GB2312"/>
                <w:color w:val="000000"/>
                <w:szCs w:val="21"/>
              </w:rPr>
              <w:t>396000</w:t>
            </w:r>
          </w:p>
        </w:tc>
        <w:tc>
          <w:tcPr>
            <w:tcW w:w="1172" w:type="dxa"/>
            <w:vAlign w:val="center"/>
          </w:tcPr>
          <w:p>
            <w:pPr>
              <w:jc w:val="center"/>
              <w:rPr>
                <w:rFonts w:ascii="宋体" w:hAnsi="宋体" w:cs="仿宋_GB2312"/>
                <w:color w:val="000000"/>
                <w:szCs w:val="21"/>
              </w:rPr>
            </w:pPr>
            <w:r>
              <w:rPr>
                <w:rFonts w:hint="eastAsia" w:ascii="宋体" w:hAnsi="宋体" w:cs="仿宋_GB2312"/>
                <w:color w:val="000000"/>
                <w:szCs w:val="21"/>
              </w:rPr>
              <w:t>396000</w:t>
            </w:r>
          </w:p>
        </w:tc>
        <w:tc>
          <w:tcPr>
            <w:tcW w:w="1294" w:type="dxa"/>
            <w:vAlign w:val="center"/>
          </w:tcPr>
          <w:p>
            <w:pPr>
              <w:jc w:val="center"/>
              <w:rPr>
                <w:rFonts w:ascii="宋体" w:hAnsi="宋体" w:cs="仿宋_GB2312"/>
                <w:color w:val="000000"/>
                <w:szCs w:val="21"/>
              </w:rPr>
            </w:pPr>
            <w:r>
              <w:rPr>
                <w:rFonts w:hint="eastAsia" w:ascii="宋体" w:hAnsi="宋体" w:cs="仿宋_GB2312"/>
                <w:color w:val="000000"/>
                <w:szCs w:val="21"/>
              </w:rPr>
              <w:t>49500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trPr>
        <w:tc>
          <w:tcPr>
            <w:tcW w:w="433" w:type="dxa"/>
            <w:vAlign w:val="center"/>
          </w:tcPr>
          <w:p>
            <w:pPr>
              <w:jc w:val="center"/>
              <w:rPr>
                <w:szCs w:val="21"/>
              </w:rPr>
            </w:pPr>
            <w:r>
              <w:rPr>
                <w:rFonts w:hint="eastAsia"/>
                <w:szCs w:val="21"/>
              </w:rPr>
              <w:t>9</w:t>
            </w:r>
          </w:p>
        </w:tc>
        <w:tc>
          <w:tcPr>
            <w:tcW w:w="2023" w:type="dxa"/>
            <w:vAlign w:val="center"/>
          </w:tcPr>
          <w:p>
            <w:pPr>
              <w:widowControl/>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台州市市场监督管理局</w:t>
            </w:r>
          </w:p>
        </w:tc>
        <w:tc>
          <w:tcPr>
            <w:tcW w:w="1234"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8</w:t>
            </w:r>
          </w:p>
        </w:tc>
        <w:tc>
          <w:tcPr>
            <w:tcW w:w="2205" w:type="dxa"/>
            <w:vAlign w:val="center"/>
          </w:tcPr>
          <w:p>
            <w:pPr>
              <w:jc w:val="center"/>
              <w:rPr>
                <w:rFonts w:ascii="宋体" w:hAnsi="宋体" w:cs="仿宋_GB2312"/>
                <w:color w:val="000000"/>
                <w:szCs w:val="21"/>
              </w:rPr>
            </w:pPr>
            <w:r>
              <w:rPr>
                <w:rFonts w:hint="eastAsia" w:ascii="宋体" w:hAnsi="宋体" w:cs="仿宋_GB2312"/>
                <w:color w:val="000000"/>
                <w:szCs w:val="21"/>
              </w:rPr>
              <w:t>421200</w:t>
            </w:r>
          </w:p>
        </w:tc>
        <w:tc>
          <w:tcPr>
            <w:tcW w:w="1172" w:type="dxa"/>
            <w:vAlign w:val="center"/>
          </w:tcPr>
          <w:p>
            <w:pPr>
              <w:jc w:val="center"/>
              <w:rPr>
                <w:rFonts w:ascii="宋体" w:hAnsi="宋体" w:cs="仿宋_GB2312"/>
                <w:color w:val="000000"/>
                <w:szCs w:val="21"/>
              </w:rPr>
            </w:pPr>
            <w:r>
              <w:rPr>
                <w:rFonts w:hint="eastAsia" w:ascii="宋体" w:hAnsi="宋体" w:cs="仿宋_GB2312"/>
                <w:color w:val="000000"/>
                <w:szCs w:val="21"/>
              </w:rPr>
              <w:t>421200</w:t>
            </w:r>
          </w:p>
        </w:tc>
        <w:tc>
          <w:tcPr>
            <w:tcW w:w="1294" w:type="dxa"/>
            <w:vAlign w:val="center"/>
          </w:tcPr>
          <w:p>
            <w:pPr>
              <w:jc w:val="center"/>
              <w:rPr>
                <w:rFonts w:ascii="宋体" w:hAnsi="宋体" w:cs="仿宋_GB2312"/>
                <w:color w:val="000000"/>
                <w:szCs w:val="21"/>
              </w:rPr>
            </w:pPr>
            <w:r>
              <w:rPr>
                <w:rFonts w:hint="eastAsia" w:ascii="宋体" w:hAnsi="宋体" w:cs="仿宋_GB2312"/>
                <w:color w:val="000000"/>
                <w:szCs w:val="21"/>
              </w:rPr>
              <w:t>52650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trPr>
        <w:tc>
          <w:tcPr>
            <w:tcW w:w="433" w:type="dxa"/>
            <w:vAlign w:val="center"/>
          </w:tcPr>
          <w:p>
            <w:pPr>
              <w:jc w:val="center"/>
              <w:rPr>
                <w:szCs w:val="21"/>
              </w:rPr>
            </w:pPr>
            <w:r>
              <w:rPr>
                <w:rFonts w:hint="eastAsia"/>
                <w:szCs w:val="21"/>
              </w:rPr>
              <w:t>10</w:t>
            </w:r>
          </w:p>
        </w:tc>
        <w:tc>
          <w:tcPr>
            <w:tcW w:w="2023" w:type="dxa"/>
            <w:vAlign w:val="center"/>
          </w:tcPr>
          <w:p>
            <w:pPr>
              <w:widowControl/>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台州市体育局</w:t>
            </w:r>
          </w:p>
        </w:tc>
        <w:tc>
          <w:tcPr>
            <w:tcW w:w="1234"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7</w:t>
            </w:r>
          </w:p>
        </w:tc>
        <w:tc>
          <w:tcPr>
            <w:tcW w:w="2205" w:type="dxa"/>
            <w:vAlign w:val="center"/>
          </w:tcPr>
          <w:p>
            <w:pPr>
              <w:jc w:val="center"/>
              <w:rPr>
                <w:rFonts w:ascii="宋体" w:hAnsi="宋体" w:cs="仿宋_GB2312"/>
                <w:color w:val="000000"/>
                <w:szCs w:val="21"/>
              </w:rPr>
            </w:pPr>
            <w:r>
              <w:rPr>
                <w:rFonts w:hint="eastAsia" w:ascii="宋体" w:hAnsi="宋体" w:cs="仿宋_GB2312"/>
                <w:color w:val="000000"/>
                <w:szCs w:val="21"/>
              </w:rPr>
              <w:t>379128（装备及建档费用）</w:t>
            </w:r>
          </w:p>
        </w:tc>
        <w:tc>
          <w:tcPr>
            <w:tcW w:w="1172" w:type="dxa"/>
            <w:vAlign w:val="center"/>
          </w:tcPr>
          <w:p>
            <w:pPr>
              <w:jc w:val="center"/>
              <w:rPr>
                <w:rFonts w:ascii="宋体" w:hAnsi="宋体" w:cs="仿宋_GB2312"/>
                <w:color w:val="000000"/>
                <w:szCs w:val="21"/>
              </w:rPr>
            </w:pPr>
            <w:r>
              <w:rPr>
                <w:rFonts w:hint="eastAsia" w:ascii="宋体" w:hAnsi="宋体" w:cs="仿宋_GB2312"/>
                <w:color w:val="000000"/>
                <w:szCs w:val="21"/>
              </w:rPr>
              <w:t>370000</w:t>
            </w:r>
          </w:p>
        </w:tc>
        <w:tc>
          <w:tcPr>
            <w:tcW w:w="1294" w:type="dxa"/>
            <w:vAlign w:val="center"/>
          </w:tcPr>
          <w:p>
            <w:pPr>
              <w:jc w:val="center"/>
              <w:rPr>
                <w:rFonts w:ascii="宋体" w:hAnsi="宋体" w:cs="仿宋_GB2312"/>
                <w:color w:val="000000"/>
                <w:szCs w:val="21"/>
              </w:rPr>
            </w:pPr>
            <w:r>
              <w:rPr>
                <w:rFonts w:hint="eastAsia" w:ascii="宋体" w:hAnsi="宋体" w:cs="仿宋_GB2312"/>
                <w:color w:val="000000"/>
                <w:szCs w:val="21"/>
              </w:rPr>
              <w:t>52857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trPr>
        <w:tc>
          <w:tcPr>
            <w:tcW w:w="433" w:type="dxa"/>
            <w:vAlign w:val="center"/>
          </w:tcPr>
          <w:p>
            <w:pPr>
              <w:jc w:val="center"/>
              <w:rPr>
                <w:rFonts w:eastAsia="宋体"/>
                <w:szCs w:val="21"/>
              </w:rPr>
            </w:pPr>
            <w:r>
              <w:rPr>
                <w:rFonts w:hint="eastAsia"/>
                <w:szCs w:val="21"/>
              </w:rPr>
              <w:t>11</w:t>
            </w:r>
          </w:p>
        </w:tc>
        <w:tc>
          <w:tcPr>
            <w:tcW w:w="2023" w:type="dxa"/>
            <w:vAlign w:val="center"/>
          </w:tcPr>
          <w:p>
            <w:pPr>
              <w:widowControl/>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台州市人民检察院</w:t>
            </w:r>
          </w:p>
        </w:tc>
        <w:tc>
          <w:tcPr>
            <w:tcW w:w="1234"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11</w:t>
            </w:r>
          </w:p>
        </w:tc>
        <w:tc>
          <w:tcPr>
            <w:tcW w:w="2205" w:type="dxa"/>
            <w:vAlign w:val="center"/>
          </w:tcPr>
          <w:p>
            <w:pPr>
              <w:jc w:val="center"/>
              <w:rPr>
                <w:rFonts w:ascii="宋体" w:hAnsi="宋体" w:cs="仿宋_GB2312"/>
                <w:color w:val="000000"/>
                <w:szCs w:val="21"/>
              </w:rPr>
            </w:pPr>
            <w:r>
              <w:rPr>
                <w:rFonts w:hint="eastAsia" w:ascii="宋体" w:hAnsi="宋体" w:cs="仿宋_GB2312"/>
                <w:color w:val="000000"/>
                <w:szCs w:val="21"/>
              </w:rPr>
              <w:t>535700</w:t>
            </w:r>
          </w:p>
        </w:tc>
        <w:tc>
          <w:tcPr>
            <w:tcW w:w="1172" w:type="dxa"/>
            <w:vAlign w:val="center"/>
          </w:tcPr>
          <w:p>
            <w:pPr>
              <w:jc w:val="center"/>
              <w:rPr>
                <w:rFonts w:ascii="宋体" w:hAnsi="宋体" w:cs="仿宋_GB2312"/>
                <w:color w:val="000000"/>
                <w:szCs w:val="21"/>
              </w:rPr>
            </w:pPr>
            <w:r>
              <w:rPr>
                <w:rFonts w:hint="eastAsia" w:ascii="宋体" w:hAnsi="宋体" w:cs="仿宋_GB2312"/>
                <w:color w:val="000000"/>
                <w:szCs w:val="21"/>
              </w:rPr>
              <w:t>535700</w:t>
            </w:r>
          </w:p>
        </w:tc>
        <w:tc>
          <w:tcPr>
            <w:tcW w:w="1294" w:type="dxa"/>
            <w:vAlign w:val="center"/>
          </w:tcPr>
          <w:p>
            <w:pPr>
              <w:jc w:val="center"/>
              <w:rPr>
                <w:rFonts w:ascii="宋体" w:hAnsi="宋体" w:cs="仿宋_GB2312"/>
                <w:color w:val="000000"/>
                <w:szCs w:val="21"/>
              </w:rPr>
            </w:pPr>
            <w:r>
              <w:rPr>
                <w:rFonts w:hint="eastAsia" w:ascii="宋体" w:hAnsi="宋体" w:cs="仿宋_GB2312"/>
                <w:color w:val="000000"/>
                <w:szCs w:val="21"/>
              </w:rPr>
              <w:t>48700</w:t>
            </w:r>
          </w:p>
        </w:tc>
      </w:tr>
    </w:tbl>
    <w:p>
      <w:pPr>
        <w:ind w:firstLine="643" w:firstLineChars="200"/>
        <w:rPr>
          <w:rFonts w:ascii="仿宋_GB2312" w:hAnsi="仿宋_GB2312" w:eastAsia="仿宋_GB2312" w:cs="仿宋_GB2312"/>
          <w:b/>
          <w:bCs/>
          <w:sz w:val="32"/>
          <w:szCs w:val="32"/>
        </w:rPr>
      </w:pPr>
      <w:r>
        <w:rPr>
          <w:rFonts w:hint="eastAsia" w:ascii="仿宋_GB2312" w:eastAsia="仿宋_GB2312"/>
          <w:b/>
          <w:bCs/>
          <w:color w:val="000000"/>
          <w:sz w:val="32"/>
          <w:szCs w:val="32"/>
        </w:rPr>
        <w:t>环境保洁服务。建议：保洁服务单人费用预算标准为3.74-4.48万元/年/人，环境保洁服务费单位面积预算标准为1</w:t>
      </w:r>
      <w:r>
        <w:rPr>
          <w:rFonts w:hint="eastAsia" w:ascii="仿宋_GB2312" w:eastAsia="仿宋_GB2312"/>
          <w:b/>
          <w:bCs/>
          <w:color w:val="000000"/>
          <w:sz w:val="32"/>
          <w:szCs w:val="32"/>
          <w:lang w:val="en-US" w:eastAsia="zh-CN"/>
        </w:rPr>
        <w:t>3.85</w:t>
      </w:r>
      <w:r>
        <w:rPr>
          <w:rFonts w:hint="eastAsia" w:ascii="仿宋_GB2312" w:eastAsia="仿宋_GB2312"/>
          <w:b/>
          <w:bCs/>
          <w:color w:val="000000"/>
          <w:sz w:val="32"/>
          <w:szCs w:val="32"/>
        </w:rPr>
        <w:t>-1</w:t>
      </w:r>
      <w:r>
        <w:rPr>
          <w:rFonts w:hint="eastAsia" w:ascii="仿宋_GB2312" w:eastAsia="仿宋_GB2312"/>
          <w:b/>
          <w:bCs/>
          <w:color w:val="000000"/>
          <w:sz w:val="32"/>
          <w:szCs w:val="32"/>
          <w:lang w:val="en-US" w:eastAsia="zh-CN"/>
        </w:rPr>
        <w:t>6.59</w:t>
      </w:r>
      <w:r>
        <w:rPr>
          <w:rFonts w:hint="eastAsia" w:ascii="仿宋_GB2312" w:eastAsia="仿宋_GB2312"/>
          <w:b/>
          <w:bCs/>
          <w:color w:val="000000"/>
          <w:sz w:val="32"/>
          <w:szCs w:val="32"/>
        </w:rPr>
        <w:t>元/平方米/年；根据各预算单位保洁质量要求、</w:t>
      </w:r>
      <w:r>
        <w:rPr>
          <w:rFonts w:hint="eastAsia" w:ascii="仿宋_GB2312" w:hAnsi="仿宋_GB2312" w:eastAsia="仿宋_GB2312" w:cs="仿宋_GB2312"/>
          <w:b/>
          <w:bCs/>
          <w:sz w:val="32"/>
          <w:szCs w:val="32"/>
        </w:rPr>
        <w:t>保洁数量等因素差异化安排。</w:t>
      </w:r>
    </w:p>
    <w:p>
      <w:pPr>
        <w:ind w:firstLine="643" w:firstLineChars="200"/>
        <w:rPr>
          <w:rFonts w:ascii="仿宋_GB2312" w:eastAsia="仿宋_GB2312"/>
          <w:color w:val="000000"/>
          <w:sz w:val="32"/>
          <w:szCs w:val="32"/>
        </w:rPr>
      </w:pPr>
      <w:r>
        <w:rPr>
          <w:rFonts w:hint="eastAsia" w:ascii="仿宋_GB2312" w:hAnsi="仿宋_GB2312" w:eastAsia="仿宋_GB2312" w:cs="仿宋_GB2312"/>
          <w:b/>
          <w:bCs/>
          <w:sz w:val="32"/>
          <w:szCs w:val="32"/>
        </w:rPr>
        <w:t>理由：</w:t>
      </w:r>
      <w:r>
        <w:rPr>
          <w:rFonts w:hint="eastAsia" w:ascii="仿宋_GB2312" w:hAnsi="仿宋_GB2312" w:eastAsia="仿宋_GB2312" w:cs="仿宋_GB2312"/>
          <w:sz w:val="32"/>
          <w:szCs w:val="32"/>
        </w:rPr>
        <w:sym w:font="Wingdings" w:char="F081"/>
      </w:r>
      <w:r>
        <w:rPr>
          <w:rFonts w:hint="eastAsia" w:ascii="仿宋_GB2312" w:hAnsi="仿宋_GB2312" w:eastAsia="仿宋_GB2312" w:cs="仿宋_GB2312"/>
          <w:sz w:val="32"/>
          <w:szCs w:val="32"/>
        </w:rPr>
        <w:t>标准是根据</w:t>
      </w:r>
      <w:r>
        <w:rPr>
          <w:rFonts w:hint="eastAsia" w:ascii="仿宋_GB2312" w:eastAsia="仿宋_GB2312"/>
          <w:sz w:val="32"/>
          <w:szCs w:val="32"/>
        </w:rPr>
        <w:t>收集到的市级预算单位保洁合同和支出情况及小额定点供应商保洁服务报价为样本，其具有市场属性；</w:t>
      </w:r>
      <w:r>
        <w:rPr>
          <w:rFonts w:hint="eastAsia" w:ascii="仿宋_GB2312" w:eastAsia="仿宋_GB2312"/>
          <w:sz w:val="32"/>
          <w:szCs w:val="32"/>
        </w:rPr>
        <w:sym w:font="Wingdings" w:char="F082"/>
      </w:r>
      <w:r>
        <w:rPr>
          <w:rFonts w:hint="eastAsia" w:ascii="仿宋_GB2312" w:eastAsia="仿宋_GB2312"/>
          <w:sz w:val="32"/>
          <w:szCs w:val="32"/>
        </w:rPr>
        <w:t>以市场报价为基础，匹配分析各样本服务内容、要求等情况进行分析修正，形成保洁服务预算的参考标准，标准具有合理性；</w:t>
      </w:r>
      <w:r>
        <w:rPr>
          <w:rFonts w:hint="eastAsia" w:ascii="仿宋_GB2312" w:eastAsia="仿宋_GB2312"/>
          <w:sz w:val="32"/>
          <w:szCs w:val="32"/>
        </w:rPr>
        <w:sym w:font="Wingdings" w:char="F083"/>
      </w:r>
      <w:r>
        <w:rPr>
          <w:rFonts w:hint="eastAsia" w:ascii="仿宋_GB2312" w:eastAsia="仿宋_GB2312"/>
          <w:sz w:val="32"/>
          <w:szCs w:val="32"/>
        </w:rPr>
        <w:t>保洁费用标准中包含</w:t>
      </w:r>
      <w:r>
        <w:rPr>
          <w:rFonts w:hint="eastAsia" w:ascii="仿宋_GB2312" w:eastAsia="仿宋_GB2312"/>
          <w:color w:val="000000"/>
          <w:sz w:val="32"/>
          <w:szCs w:val="32"/>
        </w:rPr>
        <w:t>工资、福利、社会保险、加班费、耗材、服装费、意外险、税收、年终考核奖等全部费用，同时考虑了环卫服务支出水平，标准具有完整性。</w:t>
      </w:r>
    </w:p>
    <w:p>
      <w:pPr>
        <w:ind w:firstLine="617" w:firstLineChars="192"/>
        <w:rPr>
          <w:rFonts w:ascii="仿宋_GB2312" w:eastAsia="仿宋_GB2312"/>
          <w:sz w:val="32"/>
          <w:szCs w:val="32"/>
        </w:rPr>
      </w:pPr>
      <w:r>
        <w:rPr>
          <w:rFonts w:hint="eastAsia" w:ascii="仿宋_GB2312" w:eastAsia="仿宋_GB2312"/>
          <w:b/>
          <w:bCs/>
          <w:sz w:val="32"/>
          <w:szCs w:val="32"/>
        </w:rPr>
        <w:t>具体测算如下：</w:t>
      </w:r>
    </w:p>
    <w:p>
      <w:pPr>
        <w:ind w:firstLine="640" w:firstLineChars="200"/>
        <w:rPr>
          <w:rFonts w:ascii="仿宋_GB2312" w:eastAsia="仿宋_GB2312"/>
          <w:color w:val="000000"/>
          <w:sz w:val="32"/>
          <w:szCs w:val="32"/>
        </w:rPr>
      </w:pPr>
      <w:r>
        <w:rPr>
          <w:rFonts w:hint="eastAsia" w:ascii="仿宋_GB2312" w:eastAsia="仿宋_GB2312"/>
          <w:sz w:val="32"/>
          <w:szCs w:val="32"/>
        </w:rPr>
        <w:t>环境保洁服务费分保洁服务和环卫服务（</w:t>
      </w:r>
      <w:r>
        <w:rPr>
          <w:rFonts w:hint="eastAsia" w:ascii="仿宋_GB2312" w:eastAsia="仿宋_GB2312"/>
          <w:color w:val="000000"/>
          <w:sz w:val="32"/>
          <w:szCs w:val="32"/>
        </w:rPr>
        <w:t>化粪池服务和垃圾清运费、灭虫费用、除四害费用等）。</w:t>
      </w:r>
    </w:p>
    <w:p>
      <w:pPr>
        <w:numPr>
          <w:ilvl w:val="0"/>
          <w:numId w:val="8"/>
        </w:numPr>
        <w:ind w:firstLine="640" w:firstLineChars="200"/>
        <w:rPr>
          <w:rFonts w:ascii="仿宋_GB2312" w:eastAsia="仿宋_GB2312"/>
          <w:color w:val="000000"/>
          <w:sz w:val="32"/>
          <w:szCs w:val="32"/>
        </w:rPr>
      </w:pPr>
      <w:r>
        <w:rPr>
          <w:rFonts w:hint="eastAsia" w:ascii="仿宋_GB2312" w:eastAsia="仿宋_GB2312"/>
          <w:sz w:val="32"/>
          <w:szCs w:val="32"/>
        </w:rPr>
        <w:t>保洁服务单人费用标准：根据所采集的保洁服务费实际采购、定点供应商报价样本，进行分析修正。10家预算单位修正后不含耗材保洁单人费用平均值为36720元/人/年;10家保洁服务定点供应商报价,剔除台州市黄岩大环物业服务有限公司不合理报价外，其余9家定点供应商保洁单人费用取平均值为35120元/人/年;二者再取平均得到不含耗材市场平均水平为35920元/人/年；根据收集到的耗材支出数据统计，平均约占合同金额的4%，即含耗材市场平均水平为37357元/人/年。</w:t>
      </w:r>
      <w:r>
        <w:rPr>
          <w:rFonts w:hint="eastAsia" w:ascii="仿宋_GB2312" w:eastAsia="仿宋_GB2312"/>
          <w:color w:val="000000"/>
          <w:sz w:val="32"/>
          <w:szCs w:val="32"/>
        </w:rPr>
        <w:t>考虑各预算单位对保洁质量要求、非建筑占地区域等方面的差异，保洁服务费单人费用预算标准取平均值和上浮20%之间，即3.74-4.48万元/年/人，</w:t>
      </w:r>
      <w:r>
        <w:rPr>
          <w:rFonts w:hint="eastAsia" w:ascii="仿宋_GB2312" w:eastAsia="仿宋_GB2312"/>
          <w:sz w:val="32"/>
          <w:szCs w:val="32"/>
        </w:rPr>
        <w:t>同时明确费用中包含</w:t>
      </w:r>
      <w:r>
        <w:rPr>
          <w:rFonts w:hint="eastAsia" w:ascii="仿宋_GB2312" w:eastAsia="仿宋_GB2312"/>
          <w:color w:val="000000"/>
          <w:sz w:val="32"/>
          <w:szCs w:val="32"/>
        </w:rPr>
        <w:t>工资、福利、社会保险、加班费、耗材、服装费、意外险、税收、年终考核奖等全部费用。</w:t>
      </w:r>
    </w:p>
    <w:p>
      <w:pPr>
        <w:numPr>
          <w:ilvl w:val="0"/>
          <w:numId w:val="8"/>
        </w:numPr>
        <w:ind w:firstLine="640" w:firstLineChars="200"/>
        <w:rPr>
          <w:rFonts w:ascii="仿宋_GB2312" w:eastAsia="仿宋_GB2312"/>
          <w:color w:val="000000"/>
          <w:sz w:val="32"/>
          <w:szCs w:val="32"/>
        </w:rPr>
      </w:pPr>
      <w:r>
        <w:rPr>
          <w:rFonts w:hint="eastAsia" w:ascii="仿宋_GB2312" w:eastAsia="仿宋_GB2312"/>
          <w:sz w:val="32"/>
          <w:szCs w:val="32"/>
        </w:rPr>
        <w:t>保洁服务单位面积费用标准：</w:t>
      </w:r>
      <w:r>
        <w:rPr>
          <w:rFonts w:hint="eastAsia" w:ascii="仿宋_GB2312" w:eastAsia="仿宋_GB2312"/>
          <w:sz w:val="32"/>
          <w:szCs w:val="32"/>
          <w:lang w:eastAsia="zh-CN"/>
        </w:rPr>
        <w:t>按单人费用标准计算</w:t>
      </w:r>
      <w:r>
        <w:rPr>
          <w:rFonts w:hint="eastAsia" w:ascii="仿宋_GB2312" w:eastAsia="仿宋_GB2312"/>
          <w:sz w:val="32"/>
          <w:szCs w:val="32"/>
          <w:lang w:val="en-US" w:eastAsia="zh-CN"/>
        </w:rPr>
        <w:t>10家预算单位的平均单位面积保洁服务费用为13.13-15.73元/平方米/年。而</w:t>
      </w:r>
      <w:r>
        <w:rPr>
          <w:rFonts w:hint="eastAsia" w:ascii="仿宋_GB2312" w:eastAsia="仿宋_GB2312"/>
          <w:sz w:val="32"/>
          <w:szCs w:val="32"/>
        </w:rPr>
        <w:t>定点供应商报价的单位面积价格</w:t>
      </w:r>
      <w:r>
        <w:rPr>
          <w:rFonts w:hint="eastAsia" w:ascii="仿宋_GB2312" w:hAnsi="仿宋_GB2312" w:eastAsia="仿宋_GB2312" w:cs="仿宋_GB2312"/>
          <w:sz w:val="32"/>
          <w:szCs w:val="32"/>
        </w:rPr>
        <w:t>平均值为1</w:t>
      </w:r>
      <w:r>
        <w:rPr>
          <w:rFonts w:hint="eastAsia" w:ascii="仿宋_GB2312" w:hAnsi="仿宋_GB2312" w:eastAsia="仿宋_GB2312" w:cs="仿宋_GB2312"/>
          <w:sz w:val="32"/>
          <w:szCs w:val="32"/>
          <w:lang w:val="en-US" w:eastAsia="zh-CN"/>
        </w:rPr>
        <w:t>3.75</w:t>
      </w:r>
      <w:r>
        <w:rPr>
          <w:rFonts w:hint="eastAsia" w:ascii="仿宋_GB2312" w:hAnsi="仿宋_GB2312" w:eastAsia="仿宋_GB2312" w:cs="仿宋_GB2312"/>
          <w:sz w:val="32"/>
          <w:szCs w:val="32"/>
        </w:rPr>
        <w:t>元/平方米/年,</w:t>
      </w:r>
      <w:r>
        <w:rPr>
          <w:rFonts w:hint="eastAsia" w:ascii="仿宋_GB2312" w:hAnsi="仿宋_GB2312" w:eastAsia="仿宋_GB2312" w:cs="仿宋_GB2312"/>
          <w:sz w:val="32"/>
          <w:szCs w:val="32"/>
          <w:lang w:eastAsia="zh-CN"/>
        </w:rPr>
        <w:t>基本能满足控制需要；目前收集到的大部分预算单位的面积费用低于该价格区间</w:t>
      </w:r>
      <w:r>
        <w:rPr>
          <w:rFonts w:hint="eastAsia" w:ascii="仿宋_GB2312" w:eastAsia="仿宋_GB2312"/>
          <w:color w:val="000000"/>
          <w:sz w:val="32"/>
          <w:szCs w:val="32"/>
        </w:rPr>
        <w:t>。</w:t>
      </w:r>
    </w:p>
    <w:p>
      <w:pPr>
        <w:spacing w:line="360" w:lineRule="auto"/>
        <w:ind w:firstLine="640"/>
        <w:rPr>
          <w:rFonts w:ascii="仿宋_GB2312" w:eastAsia="仿宋_GB2312"/>
          <w:b/>
          <w:bCs/>
          <w:color w:val="000000"/>
          <w:sz w:val="32"/>
          <w:szCs w:val="32"/>
        </w:rPr>
      </w:pPr>
      <w:r>
        <w:rPr>
          <w:rFonts w:hint="eastAsia" w:ascii="仿宋_GB2312" w:eastAsia="仿宋_GB2312"/>
          <w:b/>
          <w:bCs/>
          <w:color w:val="000000"/>
          <w:sz w:val="32"/>
          <w:szCs w:val="32"/>
        </w:rPr>
        <w:t>表9：2016-2018年市级清卫保洁定点供应商价格明细</w:t>
      </w:r>
    </w:p>
    <w:tbl>
      <w:tblPr>
        <w:tblStyle w:val="7"/>
        <w:tblW w:w="8362" w:type="dxa"/>
        <w:tblInd w:w="1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1659"/>
        <w:gridCol w:w="1552"/>
        <w:gridCol w:w="1552"/>
        <w:gridCol w:w="1552"/>
        <w:gridCol w:w="1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495" w:type="dxa"/>
            <w:vAlign w:val="center"/>
          </w:tcPr>
          <w:p>
            <w:pPr>
              <w:jc w:val="center"/>
              <w:rPr>
                <w:rFonts w:ascii="新宋体" w:hAnsi="新宋体" w:eastAsia="新宋体"/>
                <w:sz w:val="24"/>
              </w:rPr>
            </w:pPr>
            <w:r>
              <w:rPr>
                <w:rFonts w:hint="eastAsia" w:ascii="新宋体" w:hAnsi="新宋体" w:eastAsia="新宋体"/>
                <w:sz w:val="24"/>
              </w:rPr>
              <w:t>序号</w:t>
            </w:r>
          </w:p>
        </w:tc>
        <w:tc>
          <w:tcPr>
            <w:tcW w:w="1659" w:type="dxa"/>
            <w:vAlign w:val="center"/>
          </w:tcPr>
          <w:p>
            <w:pPr>
              <w:jc w:val="center"/>
              <w:rPr>
                <w:rFonts w:ascii="新宋体" w:hAnsi="新宋体" w:eastAsia="新宋体"/>
                <w:sz w:val="24"/>
              </w:rPr>
            </w:pPr>
            <w:r>
              <w:rPr>
                <w:rFonts w:hint="eastAsia" w:ascii="新宋体" w:hAnsi="新宋体" w:eastAsia="新宋体"/>
                <w:sz w:val="24"/>
              </w:rPr>
              <w:t>定点公司名称</w:t>
            </w:r>
          </w:p>
        </w:tc>
        <w:tc>
          <w:tcPr>
            <w:tcW w:w="1552" w:type="dxa"/>
            <w:vAlign w:val="center"/>
          </w:tcPr>
          <w:p>
            <w:pPr>
              <w:jc w:val="center"/>
              <w:rPr>
                <w:rFonts w:ascii="宋体" w:hAnsi="宋体" w:cs="宋体"/>
                <w:sz w:val="24"/>
              </w:rPr>
            </w:pPr>
            <w:r>
              <w:rPr>
                <w:rFonts w:ascii="Arial" w:hAnsi="Arial" w:eastAsia="新宋体" w:cs="Arial"/>
                <w:sz w:val="24"/>
              </w:rPr>
              <w:t>≤</w:t>
            </w:r>
            <w:r>
              <w:rPr>
                <w:rFonts w:hint="eastAsia" w:ascii="新宋体" w:hAnsi="新宋体" w:eastAsia="新宋体" w:cs="新宋体"/>
                <w:sz w:val="24"/>
              </w:rPr>
              <w:t>5000</w:t>
            </w:r>
            <w:r>
              <w:rPr>
                <w:rFonts w:hint="eastAsia" w:ascii="宋体" w:hAnsi="宋体" w:cs="宋体"/>
                <w:sz w:val="24"/>
              </w:rPr>
              <w:t>㎡</w:t>
            </w:r>
          </w:p>
          <w:p>
            <w:pPr>
              <w:jc w:val="center"/>
              <w:rPr>
                <w:rFonts w:ascii="新宋体" w:hAnsi="新宋体" w:eastAsia="新宋体"/>
                <w:sz w:val="24"/>
              </w:rPr>
            </w:pPr>
            <w:r>
              <w:rPr>
                <w:rFonts w:hint="eastAsia"/>
                <w:bCs/>
                <w:szCs w:val="21"/>
              </w:rPr>
              <w:t>元/平方米/年</w:t>
            </w:r>
          </w:p>
        </w:tc>
        <w:tc>
          <w:tcPr>
            <w:tcW w:w="1552" w:type="dxa"/>
            <w:vAlign w:val="center"/>
          </w:tcPr>
          <w:p>
            <w:pPr>
              <w:jc w:val="center"/>
              <w:rPr>
                <w:bCs/>
                <w:szCs w:val="21"/>
              </w:rPr>
            </w:pPr>
            <w:r>
              <w:rPr>
                <w:rFonts w:hint="eastAsia"/>
                <w:bCs/>
                <w:szCs w:val="21"/>
              </w:rPr>
              <w:t>5000</w:t>
            </w:r>
            <w:r>
              <w:rPr>
                <w:rFonts w:hint="eastAsia" w:hAnsi="Times New Roman"/>
                <w:bCs/>
                <w:szCs w:val="21"/>
              </w:rPr>
              <w:t>-15000</w:t>
            </w:r>
            <w:r>
              <w:rPr>
                <w:rFonts w:hint="eastAsia" w:ascii="宋体" w:hAnsi="宋体" w:cs="宋体"/>
                <w:bCs/>
                <w:szCs w:val="21"/>
              </w:rPr>
              <w:t>㎡</w:t>
            </w:r>
            <w:r>
              <w:rPr>
                <w:rFonts w:hint="eastAsia"/>
                <w:bCs/>
                <w:szCs w:val="21"/>
              </w:rPr>
              <w:t>元/平方米/年</w:t>
            </w:r>
          </w:p>
        </w:tc>
        <w:tc>
          <w:tcPr>
            <w:tcW w:w="1552" w:type="dxa"/>
            <w:vAlign w:val="center"/>
          </w:tcPr>
          <w:p>
            <w:pPr>
              <w:jc w:val="center"/>
              <w:rPr>
                <w:bCs/>
                <w:szCs w:val="21"/>
              </w:rPr>
            </w:pPr>
            <w:r>
              <w:rPr>
                <w:rFonts w:ascii="Arial" w:hAnsi="Arial" w:cs="Arial"/>
                <w:bCs/>
                <w:szCs w:val="21"/>
              </w:rPr>
              <w:t>≥</w:t>
            </w:r>
            <w:r>
              <w:rPr>
                <w:rFonts w:hint="eastAsia" w:ascii="宋体" w:hAnsi="宋体" w:cs="宋体"/>
                <w:bCs/>
                <w:szCs w:val="21"/>
              </w:rPr>
              <w:t>15000㎡</w:t>
            </w:r>
            <w:r>
              <w:rPr>
                <w:rFonts w:hint="eastAsia"/>
                <w:bCs/>
                <w:szCs w:val="21"/>
              </w:rPr>
              <w:t>元/平方米/年</w:t>
            </w:r>
          </w:p>
        </w:tc>
        <w:tc>
          <w:tcPr>
            <w:tcW w:w="1552" w:type="dxa"/>
            <w:vAlign w:val="center"/>
          </w:tcPr>
          <w:p>
            <w:pPr>
              <w:spacing w:line="260" w:lineRule="exact"/>
              <w:jc w:val="center"/>
              <w:rPr>
                <w:rFonts w:ascii="宋体" w:hAnsi="宋体"/>
                <w:color w:val="000000"/>
                <w:szCs w:val="21"/>
              </w:rPr>
            </w:pPr>
            <w:r>
              <w:rPr>
                <w:rFonts w:hint="eastAsia" w:ascii="宋体" w:hAnsi="宋体"/>
                <w:color w:val="000000"/>
                <w:szCs w:val="21"/>
              </w:rPr>
              <w:t>保洁员单人费用</w:t>
            </w:r>
          </w:p>
          <w:p>
            <w:pPr>
              <w:jc w:val="center"/>
              <w:rPr>
                <w:rFonts w:ascii="仿宋_GB2312" w:hAnsi="华文楷体" w:eastAsia="仿宋_GB2312"/>
                <w:color w:val="3366FF"/>
                <w:sz w:val="24"/>
              </w:rPr>
            </w:pPr>
            <w:r>
              <w:rPr>
                <w:rFonts w:hint="eastAsia" w:ascii="宋体" w:hAnsi="宋体"/>
                <w:color w:val="000000"/>
                <w:szCs w:val="21"/>
              </w:rPr>
              <w:t>元/人/年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atLeast"/>
        </w:trPr>
        <w:tc>
          <w:tcPr>
            <w:tcW w:w="495" w:type="dxa"/>
            <w:vAlign w:val="center"/>
          </w:tcPr>
          <w:p>
            <w:pPr>
              <w:jc w:val="center"/>
              <w:rPr>
                <w:szCs w:val="21"/>
              </w:rPr>
            </w:pPr>
            <w:r>
              <w:rPr>
                <w:rFonts w:hint="eastAsia"/>
                <w:szCs w:val="21"/>
              </w:rPr>
              <w:t>1</w:t>
            </w:r>
          </w:p>
        </w:tc>
        <w:tc>
          <w:tcPr>
            <w:tcW w:w="1659" w:type="dxa"/>
            <w:vAlign w:val="center"/>
          </w:tcPr>
          <w:p>
            <w:pPr>
              <w:rPr>
                <w:szCs w:val="21"/>
              </w:rPr>
            </w:pPr>
            <w:r>
              <w:rPr>
                <w:bCs/>
                <w:color w:val="000000"/>
                <w:szCs w:val="21"/>
              </w:rPr>
              <w:t>宁波市亚太酒店物业管理有限公司</w:t>
            </w:r>
          </w:p>
        </w:tc>
        <w:tc>
          <w:tcPr>
            <w:tcW w:w="1552" w:type="dxa"/>
            <w:vAlign w:val="center"/>
          </w:tcPr>
          <w:p>
            <w:pPr>
              <w:jc w:val="center"/>
              <w:rPr>
                <w:bCs/>
                <w:szCs w:val="21"/>
              </w:rPr>
            </w:pPr>
            <w:r>
              <w:rPr>
                <w:rFonts w:hint="eastAsia"/>
                <w:bCs/>
                <w:szCs w:val="21"/>
              </w:rPr>
              <w:t>15.97</w:t>
            </w:r>
          </w:p>
        </w:tc>
        <w:tc>
          <w:tcPr>
            <w:tcW w:w="1552" w:type="dxa"/>
            <w:vAlign w:val="center"/>
          </w:tcPr>
          <w:p>
            <w:pPr>
              <w:jc w:val="center"/>
              <w:rPr>
                <w:bCs/>
                <w:szCs w:val="21"/>
              </w:rPr>
            </w:pPr>
            <w:r>
              <w:rPr>
                <w:rFonts w:hint="eastAsia"/>
                <w:bCs/>
                <w:szCs w:val="21"/>
              </w:rPr>
              <w:t>13.31</w:t>
            </w:r>
          </w:p>
        </w:tc>
        <w:tc>
          <w:tcPr>
            <w:tcW w:w="1552" w:type="dxa"/>
            <w:vAlign w:val="center"/>
          </w:tcPr>
          <w:p>
            <w:pPr>
              <w:jc w:val="center"/>
              <w:rPr>
                <w:bCs/>
                <w:szCs w:val="21"/>
              </w:rPr>
            </w:pPr>
            <w:r>
              <w:rPr>
                <w:rFonts w:hint="eastAsia"/>
                <w:bCs/>
                <w:szCs w:val="21"/>
              </w:rPr>
              <w:t>13.97</w:t>
            </w:r>
          </w:p>
        </w:tc>
        <w:tc>
          <w:tcPr>
            <w:tcW w:w="1552" w:type="dxa"/>
            <w:vAlign w:val="center"/>
          </w:tcPr>
          <w:p>
            <w:pPr>
              <w:jc w:val="center"/>
              <w:rPr>
                <w:bCs/>
                <w:szCs w:val="21"/>
              </w:rPr>
            </w:pPr>
            <w:r>
              <w:rPr>
                <w:rFonts w:hint="eastAsia"/>
                <w:bCs/>
                <w:szCs w:val="21"/>
              </w:rPr>
              <w:t>39916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495" w:type="dxa"/>
            <w:vAlign w:val="center"/>
          </w:tcPr>
          <w:p>
            <w:pPr>
              <w:jc w:val="center"/>
              <w:rPr>
                <w:szCs w:val="21"/>
              </w:rPr>
            </w:pPr>
            <w:r>
              <w:rPr>
                <w:rFonts w:hint="eastAsia"/>
                <w:szCs w:val="21"/>
              </w:rPr>
              <w:t>2</w:t>
            </w:r>
          </w:p>
        </w:tc>
        <w:tc>
          <w:tcPr>
            <w:tcW w:w="1659" w:type="dxa"/>
            <w:vAlign w:val="center"/>
          </w:tcPr>
          <w:p>
            <w:pPr>
              <w:rPr>
                <w:szCs w:val="21"/>
              </w:rPr>
            </w:pPr>
            <w:r>
              <w:rPr>
                <w:bCs/>
                <w:szCs w:val="21"/>
              </w:rPr>
              <w:t>金华市浙师大物业管理有限公司</w:t>
            </w:r>
          </w:p>
        </w:tc>
        <w:tc>
          <w:tcPr>
            <w:tcW w:w="1552" w:type="dxa"/>
            <w:vAlign w:val="center"/>
          </w:tcPr>
          <w:p>
            <w:pPr>
              <w:jc w:val="center"/>
              <w:rPr>
                <w:bCs/>
                <w:szCs w:val="21"/>
              </w:rPr>
            </w:pPr>
            <w:r>
              <w:rPr>
                <w:rFonts w:hint="eastAsia"/>
                <w:bCs/>
                <w:szCs w:val="21"/>
              </w:rPr>
              <w:t>14.5</w:t>
            </w:r>
          </w:p>
        </w:tc>
        <w:tc>
          <w:tcPr>
            <w:tcW w:w="1552" w:type="dxa"/>
            <w:vAlign w:val="center"/>
          </w:tcPr>
          <w:p>
            <w:pPr>
              <w:jc w:val="center"/>
              <w:rPr>
                <w:bCs/>
                <w:szCs w:val="21"/>
              </w:rPr>
            </w:pPr>
            <w:r>
              <w:rPr>
                <w:rFonts w:hint="eastAsia"/>
                <w:bCs/>
                <w:szCs w:val="21"/>
              </w:rPr>
              <w:t>13</w:t>
            </w:r>
          </w:p>
        </w:tc>
        <w:tc>
          <w:tcPr>
            <w:tcW w:w="1552" w:type="dxa"/>
            <w:vAlign w:val="center"/>
          </w:tcPr>
          <w:p>
            <w:pPr>
              <w:jc w:val="center"/>
              <w:rPr>
                <w:bCs/>
                <w:szCs w:val="21"/>
              </w:rPr>
            </w:pPr>
            <w:r>
              <w:rPr>
                <w:rFonts w:hint="eastAsia"/>
                <w:bCs/>
                <w:szCs w:val="21"/>
              </w:rPr>
              <w:t>11.5</w:t>
            </w:r>
          </w:p>
        </w:tc>
        <w:tc>
          <w:tcPr>
            <w:tcW w:w="1552" w:type="dxa"/>
            <w:vAlign w:val="center"/>
          </w:tcPr>
          <w:p>
            <w:pPr>
              <w:jc w:val="center"/>
              <w:rPr>
                <w:bCs/>
                <w:szCs w:val="21"/>
              </w:rPr>
            </w:pPr>
            <w:r>
              <w:rPr>
                <w:rFonts w:hint="eastAsia"/>
                <w:bCs/>
                <w:szCs w:val="21"/>
              </w:rPr>
              <w:t>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9" w:hRule="atLeast"/>
        </w:trPr>
        <w:tc>
          <w:tcPr>
            <w:tcW w:w="495" w:type="dxa"/>
            <w:vAlign w:val="center"/>
          </w:tcPr>
          <w:p>
            <w:pPr>
              <w:jc w:val="center"/>
              <w:rPr>
                <w:szCs w:val="21"/>
              </w:rPr>
            </w:pPr>
            <w:r>
              <w:rPr>
                <w:rFonts w:hint="eastAsia"/>
                <w:szCs w:val="21"/>
              </w:rPr>
              <w:t>3</w:t>
            </w:r>
          </w:p>
        </w:tc>
        <w:tc>
          <w:tcPr>
            <w:tcW w:w="1659" w:type="dxa"/>
            <w:vAlign w:val="center"/>
          </w:tcPr>
          <w:p>
            <w:pPr>
              <w:rPr>
                <w:szCs w:val="21"/>
              </w:rPr>
            </w:pPr>
            <w:r>
              <w:rPr>
                <w:bCs/>
                <w:szCs w:val="21"/>
              </w:rPr>
              <w:t>台州市绿意物业管理服务有限公司</w:t>
            </w:r>
          </w:p>
        </w:tc>
        <w:tc>
          <w:tcPr>
            <w:tcW w:w="1552" w:type="dxa"/>
            <w:vAlign w:val="center"/>
          </w:tcPr>
          <w:p>
            <w:pPr>
              <w:jc w:val="center"/>
              <w:rPr>
                <w:bCs/>
                <w:szCs w:val="21"/>
              </w:rPr>
            </w:pPr>
            <w:r>
              <w:rPr>
                <w:rFonts w:hint="eastAsia"/>
                <w:bCs/>
                <w:szCs w:val="21"/>
              </w:rPr>
              <w:t>14.16</w:t>
            </w:r>
          </w:p>
        </w:tc>
        <w:tc>
          <w:tcPr>
            <w:tcW w:w="1552" w:type="dxa"/>
            <w:vAlign w:val="center"/>
          </w:tcPr>
          <w:p>
            <w:pPr>
              <w:jc w:val="center"/>
              <w:rPr>
                <w:bCs/>
                <w:szCs w:val="21"/>
              </w:rPr>
            </w:pPr>
            <w:r>
              <w:rPr>
                <w:rFonts w:hint="eastAsia"/>
                <w:bCs/>
                <w:szCs w:val="21"/>
              </w:rPr>
              <w:t>11.8</w:t>
            </w:r>
          </w:p>
        </w:tc>
        <w:tc>
          <w:tcPr>
            <w:tcW w:w="1552" w:type="dxa"/>
            <w:vAlign w:val="center"/>
          </w:tcPr>
          <w:p>
            <w:pPr>
              <w:jc w:val="center"/>
              <w:rPr>
                <w:bCs/>
                <w:szCs w:val="21"/>
              </w:rPr>
            </w:pPr>
            <w:r>
              <w:rPr>
                <w:rFonts w:hint="eastAsia"/>
                <w:bCs/>
                <w:szCs w:val="21"/>
              </w:rPr>
              <w:t>11.8</w:t>
            </w:r>
          </w:p>
        </w:tc>
        <w:tc>
          <w:tcPr>
            <w:tcW w:w="1552" w:type="dxa"/>
            <w:vAlign w:val="center"/>
          </w:tcPr>
          <w:p>
            <w:pPr>
              <w:jc w:val="center"/>
              <w:rPr>
                <w:bCs/>
                <w:szCs w:val="21"/>
              </w:rPr>
            </w:pPr>
            <w:r>
              <w:rPr>
                <w:rFonts w:hint="eastAsia"/>
                <w:bCs/>
                <w:szCs w:val="21"/>
              </w:rPr>
              <w:t>35712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9" w:hRule="atLeast"/>
        </w:trPr>
        <w:tc>
          <w:tcPr>
            <w:tcW w:w="495" w:type="dxa"/>
            <w:vAlign w:val="center"/>
          </w:tcPr>
          <w:p>
            <w:pPr>
              <w:jc w:val="center"/>
              <w:rPr>
                <w:szCs w:val="21"/>
              </w:rPr>
            </w:pPr>
            <w:r>
              <w:rPr>
                <w:rFonts w:hint="eastAsia"/>
                <w:szCs w:val="21"/>
              </w:rPr>
              <w:t>4</w:t>
            </w:r>
          </w:p>
        </w:tc>
        <w:tc>
          <w:tcPr>
            <w:tcW w:w="1659" w:type="dxa"/>
            <w:vAlign w:val="center"/>
          </w:tcPr>
          <w:p>
            <w:pPr>
              <w:rPr>
                <w:szCs w:val="21"/>
              </w:rPr>
            </w:pPr>
            <w:r>
              <w:rPr>
                <w:bCs/>
                <w:szCs w:val="21"/>
              </w:rPr>
              <w:t>浙江实创物业服务有限公司</w:t>
            </w:r>
          </w:p>
        </w:tc>
        <w:tc>
          <w:tcPr>
            <w:tcW w:w="1552" w:type="dxa"/>
            <w:vAlign w:val="center"/>
          </w:tcPr>
          <w:p>
            <w:pPr>
              <w:jc w:val="center"/>
              <w:rPr>
                <w:bCs/>
                <w:szCs w:val="21"/>
              </w:rPr>
            </w:pPr>
            <w:r>
              <w:rPr>
                <w:rFonts w:hint="eastAsia"/>
                <w:bCs/>
                <w:szCs w:val="21"/>
              </w:rPr>
              <w:t>17.76</w:t>
            </w:r>
          </w:p>
        </w:tc>
        <w:tc>
          <w:tcPr>
            <w:tcW w:w="1552" w:type="dxa"/>
            <w:vAlign w:val="center"/>
          </w:tcPr>
          <w:p>
            <w:pPr>
              <w:jc w:val="center"/>
              <w:rPr>
                <w:bCs/>
                <w:szCs w:val="21"/>
              </w:rPr>
            </w:pPr>
            <w:r>
              <w:rPr>
                <w:rFonts w:hint="eastAsia"/>
                <w:bCs/>
                <w:szCs w:val="21"/>
              </w:rPr>
              <w:t>13.32</w:t>
            </w:r>
          </w:p>
        </w:tc>
        <w:tc>
          <w:tcPr>
            <w:tcW w:w="1552" w:type="dxa"/>
            <w:vAlign w:val="center"/>
          </w:tcPr>
          <w:p>
            <w:pPr>
              <w:jc w:val="center"/>
              <w:rPr>
                <w:bCs/>
                <w:szCs w:val="21"/>
              </w:rPr>
            </w:pPr>
            <w:r>
              <w:rPr>
                <w:rFonts w:hint="eastAsia"/>
                <w:bCs/>
                <w:szCs w:val="21"/>
              </w:rPr>
              <w:t>11.1</w:t>
            </w:r>
          </w:p>
        </w:tc>
        <w:tc>
          <w:tcPr>
            <w:tcW w:w="1552" w:type="dxa"/>
            <w:vAlign w:val="center"/>
          </w:tcPr>
          <w:p>
            <w:pPr>
              <w:jc w:val="center"/>
              <w:rPr>
                <w:bCs/>
                <w:szCs w:val="21"/>
              </w:rPr>
            </w:pPr>
            <w:r>
              <w:rPr>
                <w:rFonts w:hint="eastAsia"/>
                <w:bCs/>
                <w:szCs w:val="21"/>
              </w:rPr>
              <w:t>44400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9" w:hRule="atLeast"/>
        </w:trPr>
        <w:tc>
          <w:tcPr>
            <w:tcW w:w="495" w:type="dxa"/>
            <w:vAlign w:val="center"/>
          </w:tcPr>
          <w:p>
            <w:pPr>
              <w:jc w:val="center"/>
              <w:rPr>
                <w:szCs w:val="21"/>
              </w:rPr>
            </w:pPr>
            <w:r>
              <w:rPr>
                <w:rFonts w:hint="eastAsia"/>
                <w:szCs w:val="21"/>
              </w:rPr>
              <w:t>5</w:t>
            </w:r>
          </w:p>
        </w:tc>
        <w:tc>
          <w:tcPr>
            <w:tcW w:w="1659" w:type="dxa"/>
            <w:vAlign w:val="center"/>
          </w:tcPr>
          <w:p>
            <w:pPr>
              <w:rPr>
                <w:bCs/>
                <w:szCs w:val="21"/>
              </w:rPr>
            </w:pPr>
            <w:r>
              <w:rPr>
                <w:bCs/>
                <w:szCs w:val="21"/>
              </w:rPr>
              <w:t>台州市黄岩大环物业服务有限公司</w:t>
            </w:r>
          </w:p>
        </w:tc>
        <w:tc>
          <w:tcPr>
            <w:tcW w:w="1552" w:type="dxa"/>
            <w:vAlign w:val="center"/>
          </w:tcPr>
          <w:p>
            <w:pPr>
              <w:jc w:val="center"/>
              <w:rPr>
                <w:bCs/>
                <w:szCs w:val="21"/>
              </w:rPr>
            </w:pPr>
            <w:r>
              <w:rPr>
                <w:rFonts w:hint="eastAsia"/>
                <w:bCs/>
                <w:szCs w:val="21"/>
              </w:rPr>
              <w:t>14</w:t>
            </w:r>
          </w:p>
        </w:tc>
        <w:tc>
          <w:tcPr>
            <w:tcW w:w="1552" w:type="dxa"/>
            <w:vAlign w:val="center"/>
          </w:tcPr>
          <w:p>
            <w:pPr>
              <w:jc w:val="center"/>
              <w:rPr>
                <w:bCs/>
                <w:szCs w:val="21"/>
              </w:rPr>
            </w:pPr>
            <w:r>
              <w:rPr>
                <w:rFonts w:hint="eastAsia"/>
                <w:bCs/>
                <w:szCs w:val="21"/>
              </w:rPr>
              <w:t>12</w:t>
            </w:r>
          </w:p>
        </w:tc>
        <w:tc>
          <w:tcPr>
            <w:tcW w:w="1552" w:type="dxa"/>
            <w:vAlign w:val="center"/>
          </w:tcPr>
          <w:p>
            <w:pPr>
              <w:jc w:val="center"/>
              <w:rPr>
                <w:bCs/>
                <w:szCs w:val="21"/>
              </w:rPr>
            </w:pPr>
            <w:r>
              <w:rPr>
                <w:rFonts w:hint="eastAsia"/>
                <w:bCs/>
                <w:szCs w:val="21"/>
              </w:rPr>
              <w:t>12</w:t>
            </w:r>
          </w:p>
        </w:tc>
        <w:tc>
          <w:tcPr>
            <w:tcW w:w="1552" w:type="dxa"/>
            <w:vAlign w:val="center"/>
          </w:tcPr>
          <w:p>
            <w:pPr>
              <w:jc w:val="center"/>
              <w:rPr>
                <w:bCs/>
                <w:szCs w:val="21"/>
              </w:rPr>
            </w:pPr>
            <w:r>
              <w:rPr>
                <w:rFonts w:hint="eastAsia"/>
                <w:bCs/>
                <w:szCs w:val="21"/>
              </w:rPr>
              <w:t>12-14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9" w:hRule="atLeast"/>
        </w:trPr>
        <w:tc>
          <w:tcPr>
            <w:tcW w:w="495" w:type="dxa"/>
            <w:vAlign w:val="center"/>
          </w:tcPr>
          <w:p>
            <w:pPr>
              <w:jc w:val="center"/>
              <w:rPr>
                <w:szCs w:val="21"/>
              </w:rPr>
            </w:pPr>
            <w:r>
              <w:rPr>
                <w:rFonts w:hint="eastAsia"/>
                <w:szCs w:val="21"/>
              </w:rPr>
              <w:t>6</w:t>
            </w:r>
          </w:p>
        </w:tc>
        <w:tc>
          <w:tcPr>
            <w:tcW w:w="1659" w:type="dxa"/>
            <w:vAlign w:val="center"/>
          </w:tcPr>
          <w:p>
            <w:pPr>
              <w:rPr>
                <w:bCs/>
                <w:szCs w:val="21"/>
              </w:rPr>
            </w:pPr>
            <w:r>
              <w:rPr>
                <w:bCs/>
                <w:szCs w:val="21"/>
              </w:rPr>
              <w:t>浙江开元物业管理股份有限公司</w:t>
            </w:r>
          </w:p>
        </w:tc>
        <w:tc>
          <w:tcPr>
            <w:tcW w:w="1552" w:type="dxa"/>
            <w:vAlign w:val="center"/>
          </w:tcPr>
          <w:p>
            <w:pPr>
              <w:jc w:val="center"/>
              <w:rPr>
                <w:bCs/>
                <w:szCs w:val="21"/>
              </w:rPr>
            </w:pPr>
            <w:r>
              <w:rPr>
                <w:rFonts w:hint="eastAsia"/>
                <w:bCs/>
                <w:szCs w:val="21"/>
              </w:rPr>
              <w:t>16</w:t>
            </w:r>
          </w:p>
        </w:tc>
        <w:tc>
          <w:tcPr>
            <w:tcW w:w="1552" w:type="dxa"/>
            <w:vAlign w:val="center"/>
          </w:tcPr>
          <w:p>
            <w:pPr>
              <w:jc w:val="center"/>
              <w:rPr>
                <w:bCs/>
                <w:szCs w:val="21"/>
              </w:rPr>
            </w:pPr>
            <w:r>
              <w:rPr>
                <w:rFonts w:hint="eastAsia"/>
                <w:bCs/>
                <w:szCs w:val="21"/>
              </w:rPr>
              <w:t>15</w:t>
            </w:r>
          </w:p>
        </w:tc>
        <w:tc>
          <w:tcPr>
            <w:tcW w:w="1552" w:type="dxa"/>
            <w:vAlign w:val="center"/>
          </w:tcPr>
          <w:p>
            <w:pPr>
              <w:jc w:val="center"/>
              <w:rPr>
                <w:bCs/>
                <w:szCs w:val="21"/>
              </w:rPr>
            </w:pPr>
            <w:r>
              <w:rPr>
                <w:rFonts w:hint="eastAsia"/>
                <w:bCs/>
                <w:szCs w:val="21"/>
              </w:rPr>
              <w:t>14</w:t>
            </w:r>
          </w:p>
        </w:tc>
        <w:tc>
          <w:tcPr>
            <w:tcW w:w="1552" w:type="dxa"/>
            <w:vAlign w:val="center"/>
          </w:tcPr>
          <w:p>
            <w:pPr>
              <w:jc w:val="center"/>
              <w:rPr>
                <w:bCs/>
                <w:szCs w:val="21"/>
              </w:rPr>
            </w:pPr>
            <w:r>
              <w:rPr>
                <w:rFonts w:hint="eastAsia"/>
                <w:bCs/>
                <w:szCs w:val="21"/>
              </w:rPr>
              <w:t>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9" w:hRule="atLeast"/>
        </w:trPr>
        <w:tc>
          <w:tcPr>
            <w:tcW w:w="495" w:type="dxa"/>
            <w:vAlign w:val="center"/>
          </w:tcPr>
          <w:p>
            <w:pPr>
              <w:jc w:val="center"/>
              <w:rPr>
                <w:szCs w:val="21"/>
              </w:rPr>
            </w:pPr>
            <w:r>
              <w:rPr>
                <w:rFonts w:hint="eastAsia"/>
                <w:szCs w:val="21"/>
              </w:rPr>
              <w:t>7</w:t>
            </w:r>
          </w:p>
        </w:tc>
        <w:tc>
          <w:tcPr>
            <w:tcW w:w="1659" w:type="dxa"/>
            <w:vAlign w:val="center"/>
          </w:tcPr>
          <w:p>
            <w:pPr>
              <w:rPr>
                <w:bCs/>
                <w:szCs w:val="21"/>
              </w:rPr>
            </w:pPr>
            <w:r>
              <w:rPr>
                <w:bCs/>
                <w:szCs w:val="21"/>
              </w:rPr>
              <w:t>台州市市级机关物业管理服务中心</w:t>
            </w:r>
          </w:p>
        </w:tc>
        <w:tc>
          <w:tcPr>
            <w:tcW w:w="1552" w:type="dxa"/>
            <w:vAlign w:val="center"/>
          </w:tcPr>
          <w:p>
            <w:pPr>
              <w:jc w:val="center"/>
              <w:rPr>
                <w:bCs/>
                <w:szCs w:val="21"/>
              </w:rPr>
            </w:pPr>
            <w:r>
              <w:rPr>
                <w:rFonts w:hint="eastAsia"/>
                <w:bCs/>
                <w:szCs w:val="21"/>
              </w:rPr>
              <w:t>15.2</w:t>
            </w:r>
          </w:p>
        </w:tc>
        <w:tc>
          <w:tcPr>
            <w:tcW w:w="1552" w:type="dxa"/>
            <w:vAlign w:val="center"/>
          </w:tcPr>
          <w:p>
            <w:pPr>
              <w:jc w:val="center"/>
              <w:rPr>
                <w:bCs/>
                <w:szCs w:val="21"/>
              </w:rPr>
            </w:pPr>
            <w:r>
              <w:rPr>
                <w:rFonts w:hint="eastAsia"/>
                <w:bCs/>
                <w:szCs w:val="21"/>
              </w:rPr>
              <w:t>13.82</w:t>
            </w:r>
          </w:p>
        </w:tc>
        <w:tc>
          <w:tcPr>
            <w:tcW w:w="1552" w:type="dxa"/>
            <w:vAlign w:val="center"/>
          </w:tcPr>
          <w:p>
            <w:pPr>
              <w:jc w:val="center"/>
              <w:rPr>
                <w:bCs/>
                <w:szCs w:val="21"/>
              </w:rPr>
            </w:pPr>
            <w:r>
              <w:rPr>
                <w:rFonts w:hint="eastAsia"/>
                <w:bCs/>
                <w:szCs w:val="21"/>
              </w:rPr>
              <w:t>12.67</w:t>
            </w:r>
          </w:p>
        </w:tc>
        <w:tc>
          <w:tcPr>
            <w:tcW w:w="1552" w:type="dxa"/>
            <w:vAlign w:val="center"/>
          </w:tcPr>
          <w:p>
            <w:pPr>
              <w:jc w:val="center"/>
              <w:rPr>
                <w:bCs/>
                <w:szCs w:val="21"/>
              </w:rPr>
            </w:pPr>
            <w:r>
              <w:rPr>
                <w:rFonts w:hint="eastAsia"/>
                <w:bCs/>
                <w:szCs w:val="21"/>
              </w:rPr>
              <w:t>38000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9" w:hRule="atLeast"/>
        </w:trPr>
        <w:tc>
          <w:tcPr>
            <w:tcW w:w="495" w:type="dxa"/>
            <w:vAlign w:val="center"/>
          </w:tcPr>
          <w:p>
            <w:pPr>
              <w:jc w:val="center"/>
              <w:rPr>
                <w:szCs w:val="21"/>
              </w:rPr>
            </w:pPr>
            <w:r>
              <w:rPr>
                <w:rFonts w:hint="eastAsia"/>
                <w:szCs w:val="21"/>
              </w:rPr>
              <w:t>8</w:t>
            </w:r>
          </w:p>
        </w:tc>
        <w:tc>
          <w:tcPr>
            <w:tcW w:w="1659" w:type="dxa"/>
            <w:vAlign w:val="center"/>
          </w:tcPr>
          <w:p>
            <w:pPr>
              <w:rPr>
                <w:bCs/>
                <w:szCs w:val="21"/>
              </w:rPr>
            </w:pPr>
            <w:r>
              <w:rPr>
                <w:bCs/>
                <w:szCs w:val="21"/>
              </w:rPr>
              <w:t>台州臻诚物业服务有限公司</w:t>
            </w:r>
          </w:p>
        </w:tc>
        <w:tc>
          <w:tcPr>
            <w:tcW w:w="1552" w:type="dxa"/>
            <w:vAlign w:val="center"/>
          </w:tcPr>
          <w:p>
            <w:pPr>
              <w:jc w:val="center"/>
              <w:rPr>
                <w:bCs/>
                <w:szCs w:val="21"/>
              </w:rPr>
            </w:pPr>
            <w:r>
              <w:rPr>
                <w:rFonts w:hint="eastAsia"/>
                <w:bCs/>
                <w:szCs w:val="21"/>
              </w:rPr>
              <w:t>15.21</w:t>
            </w:r>
          </w:p>
        </w:tc>
        <w:tc>
          <w:tcPr>
            <w:tcW w:w="1552" w:type="dxa"/>
            <w:vAlign w:val="center"/>
          </w:tcPr>
          <w:p>
            <w:pPr>
              <w:jc w:val="center"/>
              <w:rPr>
                <w:bCs/>
                <w:szCs w:val="21"/>
              </w:rPr>
            </w:pPr>
            <w:r>
              <w:rPr>
                <w:rFonts w:hint="eastAsia"/>
                <w:bCs/>
                <w:szCs w:val="21"/>
              </w:rPr>
              <w:t>13.31</w:t>
            </w:r>
          </w:p>
        </w:tc>
        <w:tc>
          <w:tcPr>
            <w:tcW w:w="1552" w:type="dxa"/>
            <w:vAlign w:val="center"/>
          </w:tcPr>
          <w:p>
            <w:pPr>
              <w:jc w:val="center"/>
              <w:rPr>
                <w:bCs/>
                <w:szCs w:val="21"/>
              </w:rPr>
            </w:pPr>
            <w:r>
              <w:rPr>
                <w:rFonts w:hint="eastAsia"/>
                <w:bCs/>
                <w:szCs w:val="21"/>
              </w:rPr>
              <w:t>13.31</w:t>
            </w:r>
          </w:p>
        </w:tc>
        <w:tc>
          <w:tcPr>
            <w:tcW w:w="1552" w:type="dxa"/>
            <w:vAlign w:val="center"/>
          </w:tcPr>
          <w:p>
            <w:pPr>
              <w:jc w:val="center"/>
              <w:rPr>
                <w:bCs/>
                <w:szCs w:val="21"/>
              </w:rPr>
            </w:pPr>
            <w:r>
              <w:rPr>
                <w:rFonts w:hint="eastAsia"/>
                <w:bCs/>
                <w:szCs w:val="21"/>
              </w:rPr>
              <w:t>35496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9" w:hRule="atLeast"/>
        </w:trPr>
        <w:tc>
          <w:tcPr>
            <w:tcW w:w="495" w:type="dxa"/>
            <w:vAlign w:val="center"/>
          </w:tcPr>
          <w:p>
            <w:pPr>
              <w:jc w:val="center"/>
              <w:rPr>
                <w:szCs w:val="21"/>
              </w:rPr>
            </w:pPr>
            <w:r>
              <w:rPr>
                <w:rFonts w:hint="eastAsia"/>
                <w:szCs w:val="21"/>
              </w:rPr>
              <w:t>9</w:t>
            </w:r>
          </w:p>
        </w:tc>
        <w:tc>
          <w:tcPr>
            <w:tcW w:w="1659" w:type="dxa"/>
            <w:vAlign w:val="center"/>
          </w:tcPr>
          <w:p>
            <w:pPr>
              <w:rPr>
                <w:bCs/>
                <w:szCs w:val="21"/>
              </w:rPr>
            </w:pPr>
            <w:r>
              <w:rPr>
                <w:bCs/>
                <w:szCs w:val="21"/>
              </w:rPr>
              <w:t>上海至诚环境服务有限公司</w:t>
            </w:r>
          </w:p>
        </w:tc>
        <w:tc>
          <w:tcPr>
            <w:tcW w:w="1552" w:type="dxa"/>
            <w:vAlign w:val="center"/>
          </w:tcPr>
          <w:p>
            <w:pPr>
              <w:jc w:val="center"/>
              <w:rPr>
                <w:bCs/>
                <w:szCs w:val="21"/>
              </w:rPr>
            </w:pPr>
            <w:r>
              <w:rPr>
                <w:rFonts w:hint="eastAsia"/>
                <w:bCs/>
                <w:szCs w:val="21"/>
              </w:rPr>
              <w:t>15.84</w:t>
            </w:r>
          </w:p>
        </w:tc>
        <w:tc>
          <w:tcPr>
            <w:tcW w:w="1552" w:type="dxa"/>
            <w:vAlign w:val="center"/>
          </w:tcPr>
          <w:p>
            <w:pPr>
              <w:jc w:val="center"/>
              <w:rPr>
                <w:bCs/>
                <w:szCs w:val="21"/>
              </w:rPr>
            </w:pPr>
            <w:r>
              <w:rPr>
                <w:rFonts w:hint="eastAsia"/>
                <w:bCs/>
                <w:szCs w:val="21"/>
              </w:rPr>
              <w:t>14</w:t>
            </w:r>
          </w:p>
        </w:tc>
        <w:tc>
          <w:tcPr>
            <w:tcW w:w="1552" w:type="dxa"/>
            <w:vAlign w:val="center"/>
          </w:tcPr>
          <w:p>
            <w:pPr>
              <w:jc w:val="center"/>
              <w:rPr>
                <w:bCs/>
                <w:szCs w:val="21"/>
              </w:rPr>
            </w:pPr>
            <w:r>
              <w:rPr>
                <w:rFonts w:hint="eastAsia"/>
                <w:bCs/>
                <w:szCs w:val="21"/>
              </w:rPr>
              <w:t>14</w:t>
            </w:r>
          </w:p>
        </w:tc>
        <w:tc>
          <w:tcPr>
            <w:tcW w:w="1552" w:type="dxa"/>
            <w:vAlign w:val="center"/>
          </w:tcPr>
          <w:p>
            <w:pPr>
              <w:jc w:val="center"/>
              <w:rPr>
                <w:bCs/>
                <w:szCs w:val="21"/>
              </w:rPr>
            </w:pPr>
            <w:r>
              <w:rPr>
                <w:rFonts w:hint="eastAsia"/>
                <w:bCs/>
                <w:szCs w:val="21"/>
              </w:rPr>
              <w:t>26400-30000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9" w:hRule="atLeast"/>
        </w:trPr>
        <w:tc>
          <w:tcPr>
            <w:tcW w:w="495" w:type="dxa"/>
            <w:vAlign w:val="center"/>
          </w:tcPr>
          <w:p>
            <w:pPr>
              <w:jc w:val="center"/>
              <w:rPr>
                <w:szCs w:val="21"/>
              </w:rPr>
            </w:pPr>
            <w:r>
              <w:rPr>
                <w:rFonts w:hint="eastAsia"/>
                <w:szCs w:val="21"/>
              </w:rPr>
              <w:t>10</w:t>
            </w:r>
          </w:p>
        </w:tc>
        <w:tc>
          <w:tcPr>
            <w:tcW w:w="1659" w:type="dxa"/>
            <w:vAlign w:val="center"/>
          </w:tcPr>
          <w:p>
            <w:pPr>
              <w:rPr>
                <w:bCs/>
                <w:szCs w:val="21"/>
              </w:rPr>
            </w:pPr>
            <w:r>
              <w:rPr>
                <w:bCs/>
                <w:szCs w:val="21"/>
              </w:rPr>
              <w:t>浙江新峰物业管理有限公司</w:t>
            </w:r>
          </w:p>
        </w:tc>
        <w:tc>
          <w:tcPr>
            <w:tcW w:w="1552" w:type="dxa"/>
            <w:vAlign w:val="center"/>
          </w:tcPr>
          <w:p>
            <w:pPr>
              <w:jc w:val="center"/>
              <w:rPr>
                <w:bCs/>
                <w:szCs w:val="21"/>
              </w:rPr>
            </w:pPr>
            <w:r>
              <w:rPr>
                <w:rFonts w:hint="eastAsia"/>
                <w:bCs/>
                <w:szCs w:val="21"/>
              </w:rPr>
              <w:t>15</w:t>
            </w:r>
          </w:p>
        </w:tc>
        <w:tc>
          <w:tcPr>
            <w:tcW w:w="1552" w:type="dxa"/>
            <w:vAlign w:val="center"/>
          </w:tcPr>
          <w:p>
            <w:pPr>
              <w:jc w:val="center"/>
              <w:rPr>
                <w:bCs/>
                <w:szCs w:val="21"/>
              </w:rPr>
            </w:pPr>
            <w:r>
              <w:rPr>
                <w:rFonts w:hint="eastAsia"/>
                <w:bCs/>
                <w:szCs w:val="21"/>
              </w:rPr>
              <w:t>13</w:t>
            </w:r>
          </w:p>
        </w:tc>
        <w:tc>
          <w:tcPr>
            <w:tcW w:w="1552" w:type="dxa"/>
            <w:vAlign w:val="center"/>
          </w:tcPr>
          <w:p>
            <w:pPr>
              <w:jc w:val="center"/>
              <w:rPr>
                <w:bCs/>
                <w:szCs w:val="21"/>
              </w:rPr>
            </w:pPr>
            <w:r>
              <w:rPr>
                <w:rFonts w:hint="eastAsia"/>
                <w:bCs/>
                <w:szCs w:val="21"/>
              </w:rPr>
              <w:t>12</w:t>
            </w:r>
          </w:p>
        </w:tc>
        <w:tc>
          <w:tcPr>
            <w:tcW w:w="1552" w:type="dxa"/>
            <w:vAlign w:val="center"/>
          </w:tcPr>
          <w:p>
            <w:pPr>
              <w:jc w:val="center"/>
              <w:rPr>
                <w:bCs/>
                <w:szCs w:val="21"/>
              </w:rPr>
            </w:pPr>
            <w:r>
              <w:rPr>
                <w:rFonts w:hint="eastAsia"/>
                <w:bCs/>
                <w:szCs w:val="21"/>
              </w:rPr>
              <w:t>33360</w:t>
            </w:r>
          </w:p>
        </w:tc>
      </w:tr>
    </w:tbl>
    <w:p>
      <w:pPr>
        <w:numPr>
          <w:ilvl w:val="0"/>
          <w:numId w:val="8"/>
        </w:numPr>
        <w:spacing w:line="360" w:lineRule="auto"/>
        <w:ind w:firstLine="640" w:firstLineChars="200"/>
        <w:rPr>
          <w:rFonts w:ascii="仿宋_GB2312" w:hAnsi="仿宋_GB2312" w:eastAsia="仿宋_GB2312" w:cs="仿宋_GB2312"/>
          <w:sz w:val="32"/>
          <w:szCs w:val="32"/>
        </w:rPr>
      </w:pPr>
      <w:r>
        <w:rPr>
          <w:rFonts w:hint="eastAsia" w:ascii="仿宋_GB2312" w:eastAsia="仿宋_GB2312"/>
          <w:color w:val="000000"/>
          <w:sz w:val="32"/>
          <w:szCs w:val="32"/>
        </w:rPr>
        <w:t>环卫服务单位面积费用标准</w:t>
      </w:r>
      <w:r>
        <w:rPr>
          <w:rFonts w:hint="eastAsia" w:ascii="仿宋_GB2312" w:eastAsia="仿宋_GB2312"/>
          <w:sz w:val="32"/>
          <w:szCs w:val="32"/>
        </w:rPr>
        <w:t>（</w:t>
      </w:r>
      <w:r>
        <w:rPr>
          <w:rFonts w:hint="eastAsia" w:ascii="仿宋_GB2312" w:eastAsia="仿宋_GB2312"/>
          <w:color w:val="000000"/>
          <w:sz w:val="32"/>
          <w:szCs w:val="32"/>
        </w:rPr>
        <w:t>化粪池服务和垃圾清运费、灭虫费用、除四害费用等）：因环卫服务支出金额少，直接取市公安局数据为基础测算单位面积预算标准并上浮20%， 市公安局2016年支出化粪池服务和垃圾清运费31700元、灭虫费用15000元、除四害费用2400元等。即环卫服务费单位面积费用标准为0.72-0.86</w:t>
      </w:r>
      <w:r>
        <w:rPr>
          <w:rFonts w:hint="eastAsia" w:ascii="仿宋_GB2312" w:hAnsi="仿宋_GB2312" w:eastAsia="仿宋_GB2312" w:cs="仿宋_GB2312"/>
          <w:sz w:val="32"/>
          <w:szCs w:val="32"/>
        </w:rPr>
        <w:t>元/平方米/年。</w:t>
      </w:r>
    </w:p>
    <w:p>
      <w:pPr>
        <w:numPr>
          <w:ilvl w:val="0"/>
          <w:numId w:val="8"/>
        </w:numPr>
        <w:spacing w:line="360" w:lineRule="auto"/>
        <w:ind w:firstLine="640" w:firstLineChars="200"/>
        <w:rPr>
          <w:rFonts w:ascii="仿宋_GB2312" w:eastAsia="仿宋_GB2312"/>
          <w:color w:val="000000"/>
          <w:sz w:val="32"/>
          <w:szCs w:val="32"/>
        </w:rPr>
      </w:pPr>
      <w:r>
        <w:rPr>
          <w:rFonts w:hint="eastAsia" w:ascii="仿宋_GB2312" w:hAnsi="仿宋_GB2312" w:eastAsia="仿宋_GB2312" w:cs="仿宋_GB2312"/>
          <w:sz w:val="32"/>
          <w:szCs w:val="32"/>
        </w:rPr>
        <w:t>环境保洁服务单位面积费用标准为1</w:t>
      </w:r>
      <w:r>
        <w:rPr>
          <w:rFonts w:hint="eastAsia" w:ascii="仿宋_GB2312" w:hAnsi="仿宋_GB2312" w:eastAsia="仿宋_GB2312" w:cs="仿宋_GB2312"/>
          <w:sz w:val="32"/>
          <w:szCs w:val="32"/>
          <w:lang w:val="en-US" w:eastAsia="zh-CN"/>
        </w:rPr>
        <w:t>3.85</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6.59</w:t>
      </w:r>
      <w:r>
        <w:rPr>
          <w:rFonts w:hint="eastAsia" w:ascii="仿宋_GB2312" w:hAnsi="仿宋_GB2312" w:eastAsia="仿宋_GB2312" w:cs="仿宋_GB2312"/>
          <w:sz w:val="32"/>
          <w:szCs w:val="32"/>
        </w:rPr>
        <w:t>元/平方米/年。</w:t>
      </w:r>
    </w:p>
    <w:p>
      <w:pPr>
        <w:numPr>
          <w:ilvl w:val="0"/>
          <w:numId w:val="8"/>
        </w:numPr>
        <w:spacing w:line="360" w:lineRule="auto"/>
        <w:ind w:firstLine="640" w:firstLineChars="200"/>
        <w:rPr>
          <w:rFonts w:ascii="仿宋_GB2312" w:eastAsia="仿宋_GB2312"/>
          <w:color w:val="000000"/>
          <w:sz w:val="32"/>
          <w:szCs w:val="32"/>
        </w:rPr>
      </w:pPr>
      <w:r>
        <w:rPr>
          <w:rFonts w:hint="eastAsia" w:ascii="仿宋_GB2312" w:eastAsia="仿宋_GB2312"/>
          <w:color w:val="000000"/>
          <w:sz w:val="32"/>
          <w:szCs w:val="32"/>
        </w:rPr>
        <w:t>环境保洁服务费预算安排时先按保洁单人费用标准和环卫服务费用测算，再推算出每平方米环境保洁服务费数值，当该数值超过环境保洁服务费每平方米控制限额时需单位特别说明理由，预算安排时可根据实际情况酌情考虑。</w:t>
      </w:r>
    </w:p>
    <w:p>
      <w:pPr>
        <w:spacing w:line="360" w:lineRule="auto"/>
        <w:ind w:firstLine="640"/>
        <w:jc w:val="center"/>
        <w:rPr>
          <w:rFonts w:ascii="仿宋_GB2312" w:eastAsia="仿宋_GB2312"/>
          <w:color w:val="000000"/>
          <w:sz w:val="32"/>
          <w:szCs w:val="32"/>
        </w:rPr>
      </w:pPr>
      <w:r>
        <w:rPr>
          <w:rFonts w:hint="eastAsia" w:ascii="仿宋_GB2312" w:eastAsia="仿宋_GB2312"/>
          <w:b/>
          <w:bCs/>
          <w:color w:val="000000"/>
          <w:sz w:val="32"/>
          <w:szCs w:val="32"/>
        </w:rPr>
        <w:t>表10：2016年部分市级单位保洁服务修正后单价</w:t>
      </w:r>
    </w:p>
    <w:tbl>
      <w:tblPr>
        <w:tblStyle w:val="7"/>
        <w:tblW w:w="8361" w:type="dxa"/>
        <w:tblInd w:w="1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3"/>
        <w:gridCol w:w="2023"/>
        <w:gridCol w:w="799"/>
        <w:gridCol w:w="2220"/>
        <w:gridCol w:w="1365"/>
        <w:gridCol w:w="1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433" w:type="dxa"/>
            <w:vAlign w:val="center"/>
          </w:tcPr>
          <w:p>
            <w:pPr>
              <w:jc w:val="center"/>
              <w:rPr>
                <w:rFonts w:ascii="新宋体" w:hAnsi="新宋体" w:eastAsia="新宋体"/>
                <w:sz w:val="24"/>
              </w:rPr>
            </w:pPr>
            <w:r>
              <w:rPr>
                <w:rFonts w:hint="eastAsia" w:ascii="新宋体" w:hAnsi="新宋体" w:eastAsia="新宋体"/>
                <w:sz w:val="24"/>
              </w:rPr>
              <w:t>序号</w:t>
            </w:r>
          </w:p>
        </w:tc>
        <w:tc>
          <w:tcPr>
            <w:tcW w:w="2023" w:type="dxa"/>
            <w:vAlign w:val="center"/>
          </w:tcPr>
          <w:p>
            <w:pPr>
              <w:jc w:val="center"/>
              <w:rPr>
                <w:rFonts w:ascii="新宋体" w:hAnsi="新宋体" w:eastAsia="新宋体"/>
                <w:sz w:val="24"/>
              </w:rPr>
            </w:pPr>
            <w:r>
              <w:rPr>
                <w:rFonts w:hint="eastAsia" w:ascii="新宋体" w:hAnsi="新宋体" w:eastAsia="新宋体"/>
                <w:sz w:val="24"/>
              </w:rPr>
              <w:t>市级单位名称</w:t>
            </w:r>
          </w:p>
        </w:tc>
        <w:tc>
          <w:tcPr>
            <w:tcW w:w="799" w:type="dxa"/>
            <w:vAlign w:val="center"/>
          </w:tcPr>
          <w:p>
            <w:pPr>
              <w:jc w:val="center"/>
              <w:rPr>
                <w:rFonts w:ascii="新宋体" w:hAnsi="新宋体" w:eastAsia="新宋体"/>
                <w:sz w:val="24"/>
              </w:rPr>
            </w:pPr>
            <w:r>
              <w:rPr>
                <w:rFonts w:hint="eastAsia" w:ascii="新宋体" w:hAnsi="新宋体" w:eastAsia="新宋体"/>
                <w:sz w:val="24"/>
              </w:rPr>
              <w:t>保洁人数</w:t>
            </w:r>
          </w:p>
        </w:tc>
        <w:tc>
          <w:tcPr>
            <w:tcW w:w="2220" w:type="dxa"/>
            <w:vAlign w:val="center"/>
          </w:tcPr>
          <w:p>
            <w:pPr>
              <w:jc w:val="center"/>
              <w:rPr>
                <w:rFonts w:ascii="新宋体" w:hAnsi="新宋体" w:eastAsia="新宋体"/>
                <w:sz w:val="24"/>
              </w:rPr>
            </w:pPr>
            <w:r>
              <w:rPr>
                <w:rFonts w:hint="eastAsia" w:ascii="宋体" w:hAnsi="宋体" w:eastAsia="新宋体"/>
                <w:color w:val="000000"/>
                <w:szCs w:val="21"/>
              </w:rPr>
              <w:t>合同价</w:t>
            </w:r>
          </w:p>
        </w:tc>
        <w:tc>
          <w:tcPr>
            <w:tcW w:w="1365" w:type="dxa"/>
            <w:vAlign w:val="center"/>
          </w:tcPr>
          <w:p>
            <w:pPr>
              <w:jc w:val="center"/>
              <w:rPr>
                <w:rFonts w:ascii="宋体" w:hAnsi="宋体"/>
                <w:color w:val="000000"/>
                <w:szCs w:val="21"/>
              </w:rPr>
            </w:pPr>
            <w:r>
              <w:rPr>
                <w:rFonts w:hint="eastAsia" w:ascii="宋体" w:hAnsi="宋体"/>
                <w:color w:val="000000"/>
                <w:szCs w:val="21"/>
              </w:rPr>
              <w:t>修正合同价</w:t>
            </w:r>
          </w:p>
        </w:tc>
        <w:tc>
          <w:tcPr>
            <w:tcW w:w="1521" w:type="dxa"/>
            <w:vAlign w:val="center"/>
          </w:tcPr>
          <w:p>
            <w:pPr>
              <w:spacing w:line="260" w:lineRule="exact"/>
              <w:jc w:val="center"/>
              <w:rPr>
                <w:rFonts w:ascii="宋体" w:hAnsi="宋体"/>
                <w:color w:val="000000"/>
                <w:szCs w:val="21"/>
              </w:rPr>
            </w:pPr>
            <w:r>
              <w:rPr>
                <w:rFonts w:hint="eastAsia" w:ascii="宋体" w:hAnsi="宋体"/>
                <w:color w:val="000000"/>
                <w:szCs w:val="21"/>
              </w:rPr>
              <w:t>保洁单人费用（不含耗材）</w:t>
            </w:r>
          </w:p>
          <w:p>
            <w:pPr>
              <w:jc w:val="center"/>
            </w:pPr>
            <w:r>
              <w:rPr>
                <w:rFonts w:hint="eastAsia" w:ascii="宋体" w:hAnsi="宋体"/>
                <w:color w:val="000000"/>
                <w:szCs w:val="21"/>
              </w:rPr>
              <w:t>元/人/年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trPr>
        <w:tc>
          <w:tcPr>
            <w:tcW w:w="433" w:type="dxa"/>
            <w:vAlign w:val="center"/>
          </w:tcPr>
          <w:p>
            <w:pPr>
              <w:jc w:val="center"/>
              <w:rPr>
                <w:szCs w:val="21"/>
              </w:rPr>
            </w:pPr>
            <w:r>
              <w:rPr>
                <w:rFonts w:hint="eastAsia"/>
                <w:szCs w:val="21"/>
              </w:rPr>
              <w:t>1</w:t>
            </w:r>
          </w:p>
        </w:tc>
        <w:tc>
          <w:tcPr>
            <w:tcW w:w="2023" w:type="dxa"/>
            <w:vAlign w:val="center"/>
          </w:tcPr>
          <w:p>
            <w:pPr>
              <w:widowControl/>
              <w:jc w:val="left"/>
              <w:textAlignment w:val="center"/>
              <w:rPr>
                <w:bCs/>
                <w:szCs w:val="21"/>
              </w:rPr>
            </w:pPr>
            <w:r>
              <w:rPr>
                <w:rFonts w:hint="eastAsia" w:ascii="仿宋_GB2312" w:hAnsi="仿宋_GB2312" w:eastAsia="仿宋_GB2312" w:cs="仿宋_GB2312"/>
                <w:color w:val="000000"/>
                <w:kern w:val="0"/>
                <w:sz w:val="24"/>
              </w:rPr>
              <w:t>台州市教育局</w:t>
            </w:r>
          </w:p>
        </w:tc>
        <w:tc>
          <w:tcPr>
            <w:tcW w:w="799" w:type="dxa"/>
            <w:vAlign w:val="center"/>
          </w:tcPr>
          <w:p>
            <w:pPr>
              <w:widowControl/>
              <w:jc w:val="center"/>
              <w:textAlignment w:val="center"/>
              <w:rPr>
                <w:szCs w:val="21"/>
              </w:rPr>
            </w:pPr>
            <w:r>
              <w:rPr>
                <w:rFonts w:hint="eastAsia"/>
                <w:szCs w:val="21"/>
              </w:rPr>
              <w:t>3</w:t>
            </w:r>
          </w:p>
        </w:tc>
        <w:tc>
          <w:tcPr>
            <w:tcW w:w="2220"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138124</w:t>
            </w:r>
          </w:p>
        </w:tc>
        <w:tc>
          <w:tcPr>
            <w:tcW w:w="1365"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138124</w:t>
            </w:r>
          </w:p>
        </w:tc>
        <w:tc>
          <w:tcPr>
            <w:tcW w:w="1521" w:type="dxa"/>
            <w:vAlign w:val="center"/>
          </w:tcPr>
          <w:p>
            <w:pPr>
              <w:widowControl/>
              <w:jc w:val="center"/>
              <w:textAlignment w:val="center"/>
            </w:pPr>
            <w:r>
              <w:rPr>
                <w:rFonts w:hint="eastAsia" w:ascii="仿宋_GB2312" w:hAnsi="仿宋_GB2312" w:eastAsia="仿宋_GB2312" w:cs="仿宋_GB2312"/>
                <w:color w:val="000000"/>
                <w:kern w:val="0"/>
                <w:sz w:val="24"/>
              </w:rPr>
              <w:t>43943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trPr>
        <w:tc>
          <w:tcPr>
            <w:tcW w:w="433" w:type="dxa"/>
            <w:vAlign w:val="center"/>
          </w:tcPr>
          <w:p>
            <w:pPr>
              <w:jc w:val="center"/>
              <w:rPr>
                <w:szCs w:val="21"/>
              </w:rPr>
            </w:pPr>
            <w:r>
              <w:rPr>
                <w:rFonts w:hint="eastAsia"/>
                <w:szCs w:val="21"/>
              </w:rPr>
              <w:t>2</w:t>
            </w:r>
          </w:p>
        </w:tc>
        <w:tc>
          <w:tcPr>
            <w:tcW w:w="2023" w:type="dxa"/>
            <w:vAlign w:val="center"/>
          </w:tcPr>
          <w:p>
            <w:pPr>
              <w:widowControl/>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台州市市场监督管理局</w:t>
            </w:r>
          </w:p>
        </w:tc>
        <w:tc>
          <w:tcPr>
            <w:tcW w:w="799"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8</w:t>
            </w:r>
          </w:p>
        </w:tc>
        <w:tc>
          <w:tcPr>
            <w:tcW w:w="2220"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389000（含院内绿化养护）</w:t>
            </w:r>
          </w:p>
        </w:tc>
        <w:tc>
          <w:tcPr>
            <w:tcW w:w="1365"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361000</w:t>
            </w:r>
          </w:p>
        </w:tc>
        <w:tc>
          <w:tcPr>
            <w:tcW w:w="1521" w:type="dxa"/>
            <w:vAlign w:val="center"/>
          </w:tcPr>
          <w:p>
            <w:pPr>
              <w:widowControl/>
              <w:jc w:val="center"/>
              <w:textAlignment w:val="center"/>
            </w:pPr>
            <w:r>
              <w:rPr>
                <w:rFonts w:hint="eastAsia" w:ascii="仿宋_GB2312" w:hAnsi="仿宋_GB2312" w:eastAsia="仿宋_GB2312" w:cs="仿宋_GB2312"/>
                <w:color w:val="000000"/>
                <w:kern w:val="0"/>
                <w:sz w:val="24"/>
              </w:rPr>
              <w:t>45125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trPr>
        <w:tc>
          <w:tcPr>
            <w:tcW w:w="433" w:type="dxa"/>
            <w:vAlign w:val="center"/>
          </w:tcPr>
          <w:p>
            <w:pPr>
              <w:jc w:val="center"/>
              <w:rPr>
                <w:szCs w:val="21"/>
              </w:rPr>
            </w:pPr>
            <w:r>
              <w:rPr>
                <w:rFonts w:hint="eastAsia"/>
                <w:szCs w:val="21"/>
              </w:rPr>
              <w:t>3</w:t>
            </w:r>
          </w:p>
        </w:tc>
        <w:tc>
          <w:tcPr>
            <w:tcW w:w="2023" w:type="dxa"/>
            <w:vAlign w:val="center"/>
          </w:tcPr>
          <w:p>
            <w:pPr>
              <w:widowControl/>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台州市住房和城乡建设局</w:t>
            </w:r>
          </w:p>
        </w:tc>
        <w:tc>
          <w:tcPr>
            <w:tcW w:w="799"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w:t>
            </w:r>
          </w:p>
        </w:tc>
        <w:tc>
          <w:tcPr>
            <w:tcW w:w="2220"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175200</w:t>
            </w:r>
          </w:p>
        </w:tc>
        <w:tc>
          <w:tcPr>
            <w:tcW w:w="1365"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175200</w:t>
            </w:r>
          </w:p>
        </w:tc>
        <w:tc>
          <w:tcPr>
            <w:tcW w:w="1521" w:type="dxa"/>
            <w:vAlign w:val="center"/>
          </w:tcPr>
          <w:p>
            <w:pPr>
              <w:widowControl/>
              <w:jc w:val="center"/>
              <w:textAlignment w:val="center"/>
            </w:pPr>
            <w:r>
              <w:rPr>
                <w:rFonts w:hint="eastAsia" w:ascii="仿宋_GB2312" w:hAnsi="仿宋_GB2312" w:eastAsia="仿宋_GB2312" w:cs="仿宋_GB2312"/>
                <w:color w:val="000000"/>
                <w:kern w:val="0"/>
                <w:sz w:val="24"/>
              </w:rPr>
              <w:t>35040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trPr>
        <w:tc>
          <w:tcPr>
            <w:tcW w:w="433" w:type="dxa"/>
            <w:vAlign w:val="center"/>
          </w:tcPr>
          <w:p>
            <w:pPr>
              <w:jc w:val="center"/>
              <w:rPr>
                <w:szCs w:val="21"/>
              </w:rPr>
            </w:pPr>
            <w:r>
              <w:rPr>
                <w:rFonts w:hint="eastAsia"/>
                <w:szCs w:val="21"/>
              </w:rPr>
              <w:t>4</w:t>
            </w:r>
          </w:p>
        </w:tc>
        <w:tc>
          <w:tcPr>
            <w:tcW w:w="2023" w:type="dxa"/>
            <w:vAlign w:val="center"/>
          </w:tcPr>
          <w:p>
            <w:pPr>
              <w:widowControl/>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北京师范大学台州附属高级中学</w:t>
            </w:r>
          </w:p>
        </w:tc>
        <w:tc>
          <w:tcPr>
            <w:tcW w:w="799"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8</w:t>
            </w:r>
          </w:p>
        </w:tc>
        <w:tc>
          <w:tcPr>
            <w:tcW w:w="2220"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296000（含易耗品12800元）</w:t>
            </w:r>
          </w:p>
        </w:tc>
        <w:tc>
          <w:tcPr>
            <w:tcW w:w="1365"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283200</w:t>
            </w:r>
          </w:p>
        </w:tc>
        <w:tc>
          <w:tcPr>
            <w:tcW w:w="1521" w:type="dxa"/>
            <w:vAlign w:val="center"/>
          </w:tcPr>
          <w:p>
            <w:pPr>
              <w:widowControl/>
              <w:jc w:val="center"/>
              <w:textAlignment w:val="center"/>
            </w:pPr>
            <w:r>
              <w:rPr>
                <w:rFonts w:hint="eastAsia" w:ascii="仿宋_GB2312" w:hAnsi="仿宋_GB2312" w:eastAsia="仿宋_GB2312" w:cs="仿宋_GB2312"/>
                <w:color w:val="000000"/>
                <w:kern w:val="0"/>
                <w:sz w:val="24"/>
              </w:rPr>
              <w:t>35400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trPr>
        <w:tc>
          <w:tcPr>
            <w:tcW w:w="433" w:type="dxa"/>
            <w:vAlign w:val="center"/>
          </w:tcPr>
          <w:p>
            <w:pPr>
              <w:jc w:val="center"/>
              <w:rPr>
                <w:szCs w:val="21"/>
              </w:rPr>
            </w:pPr>
            <w:r>
              <w:rPr>
                <w:rFonts w:hint="eastAsia"/>
                <w:szCs w:val="21"/>
              </w:rPr>
              <w:t>5</w:t>
            </w:r>
          </w:p>
        </w:tc>
        <w:tc>
          <w:tcPr>
            <w:tcW w:w="2023" w:type="dxa"/>
            <w:vAlign w:val="center"/>
          </w:tcPr>
          <w:p>
            <w:pPr>
              <w:widowControl/>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台州市公安局</w:t>
            </w:r>
          </w:p>
        </w:tc>
        <w:tc>
          <w:tcPr>
            <w:tcW w:w="799"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20</w:t>
            </w:r>
          </w:p>
        </w:tc>
        <w:tc>
          <w:tcPr>
            <w:tcW w:w="2220"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717156</w:t>
            </w:r>
          </w:p>
        </w:tc>
        <w:tc>
          <w:tcPr>
            <w:tcW w:w="1365"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717156</w:t>
            </w:r>
          </w:p>
        </w:tc>
        <w:tc>
          <w:tcPr>
            <w:tcW w:w="1521" w:type="dxa"/>
            <w:vAlign w:val="center"/>
          </w:tcPr>
          <w:p>
            <w:pPr>
              <w:widowControl/>
              <w:jc w:val="center"/>
              <w:textAlignment w:val="center"/>
            </w:pPr>
            <w:r>
              <w:rPr>
                <w:rFonts w:hint="eastAsia" w:ascii="仿宋_GB2312" w:hAnsi="仿宋_GB2312" w:eastAsia="仿宋_GB2312" w:cs="仿宋_GB2312"/>
                <w:color w:val="000000"/>
                <w:kern w:val="0"/>
                <w:sz w:val="24"/>
              </w:rPr>
              <w:t>35858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trPr>
        <w:tc>
          <w:tcPr>
            <w:tcW w:w="433" w:type="dxa"/>
            <w:vAlign w:val="center"/>
          </w:tcPr>
          <w:p>
            <w:pPr>
              <w:jc w:val="center"/>
              <w:rPr>
                <w:szCs w:val="21"/>
              </w:rPr>
            </w:pPr>
            <w:r>
              <w:rPr>
                <w:rFonts w:hint="eastAsia"/>
                <w:szCs w:val="21"/>
              </w:rPr>
              <w:t>6</w:t>
            </w:r>
          </w:p>
        </w:tc>
        <w:tc>
          <w:tcPr>
            <w:tcW w:w="2023" w:type="dxa"/>
            <w:vAlign w:val="center"/>
          </w:tcPr>
          <w:p>
            <w:pPr>
              <w:widowControl/>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台州市综合行政执法局</w:t>
            </w:r>
          </w:p>
        </w:tc>
        <w:tc>
          <w:tcPr>
            <w:tcW w:w="799"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w:t>
            </w:r>
          </w:p>
        </w:tc>
        <w:tc>
          <w:tcPr>
            <w:tcW w:w="2220"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35400</w:t>
            </w:r>
          </w:p>
        </w:tc>
        <w:tc>
          <w:tcPr>
            <w:tcW w:w="1365"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35400</w:t>
            </w:r>
          </w:p>
        </w:tc>
        <w:tc>
          <w:tcPr>
            <w:tcW w:w="1521" w:type="dxa"/>
            <w:vAlign w:val="center"/>
          </w:tcPr>
          <w:p>
            <w:pPr>
              <w:widowControl/>
              <w:jc w:val="center"/>
              <w:textAlignment w:val="center"/>
            </w:pPr>
            <w:r>
              <w:rPr>
                <w:rFonts w:hint="eastAsia" w:ascii="仿宋_GB2312" w:hAnsi="仿宋_GB2312" w:eastAsia="仿宋_GB2312" w:cs="仿宋_GB2312"/>
                <w:color w:val="000000"/>
                <w:kern w:val="0"/>
                <w:sz w:val="24"/>
              </w:rPr>
              <w:t>35400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trPr>
        <w:tc>
          <w:tcPr>
            <w:tcW w:w="433" w:type="dxa"/>
            <w:vAlign w:val="center"/>
          </w:tcPr>
          <w:p>
            <w:pPr>
              <w:jc w:val="center"/>
              <w:rPr>
                <w:szCs w:val="21"/>
              </w:rPr>
            </w:pPr>
            <w:r>
              <w:rPr>
                <w:rFonts w:hint="eastAsia"/>
                <w:szCs w:val="21"/>
              </w:rPr>
              <w:t>7</w:t>
            </w:r>
          </w:p>
        </w:tc>
        <w:tc>
          <w:tcPr>
            <w:tcW w:w="2023" w:type="dxa"/>
            <w:vAlign w:val="center"/>
          </w:tcPr>
          <w:p>
            <w:pPr>
              <w:widowControl/>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台州市机关事务管理局</w:t>
            </w:r>
          </w:p>
        </w:tc>
        <w:tc>
          <w:tcPr>
            <w:tcW w:w="799"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42</w:t>
            </w:r>
          </w:p>
        </w:tc>
        <w:tc>
          <w:tcPr>
            <w:tcW w:w="2220"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1301760（含材料、易耗品等）</w:t>
            </w:r>
          </w:p>
        </w:tc>
        <w:tc>
          <w:tcPr>
            <w:tcW w:w="1365"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1249690</w:t>
            </w:r>
          </w:p>
        </w:tc>
        <w:tc>
          <w:tcPr>
            <w:tcW w:w="1521" w:type="dxa"/>
            <w:vAlign w:val="center"/>
          </w:tcPr>
          <w:p>
            <w:pPr>
              <w:widowControl/>
              <w:jc w:val="center"/>
              <w:textAlignment w:val="center"/>
            </w:pPr>
            <w:r>
              <w:rPr>
                <w:rFonts w:hint="eastAsia" w:ascii="仿宋_GB2312" w:hAnsi="仿宋_GB2312" w:eastAsia="仿宋_GB2312" w:cs="仿宋_GB2312"/>
                <w:color w:val="000000"/>
                <w:kern w:val="0"/>
                <w:sz w:val="24"/>
              </w:rPr>
              <w:t>29755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trPr>
        <w:tc>
          <w:tcPr>
            <w:tcW w:w="433" w:type="dxa"/>
            <w:vAlign w:val="center"/>
          </w:tcPr>
          <w:p>
            <w:pPr>
              <w:jc w:val="center"/>
              <w:rPr>
                <w:szCs w:val="21"/>
              </w:rPr>
            </w:pPr>
            <w:r>
              <w:rPr>
                <w:rFonts w:hint="eastAsia"/>
                <w:szCs w:val="21"/>
              </w:rPr>
              <w:t>8</w:t>
            </w:r>
          </w:p>
        </w:tc>
        <w:tc>
          <w:tcPr>
            <w:tcW w:w="2023" w:type="dxa"/>
            <w:vAlign w:val="center"/>
          </w:tcPr>
          <w:p>
            <w:pPr>
              <w:widowControl/>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台州市卫生和计划生育委员会</w:t>
            </w:r>
          </w:p>
        </w:tc>
        <w:tc>
          <w:tcPr>
            <w:tcW w:w="799"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w:t>
            </w:r>
          </w:p>
        </w:tc>
        <w:tc>
          <w:tcPr>
            <w:tcW w:w="2220"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75836</w:t>
            </w:r>
          </w:p>
        </w:tc>
        <w:tc>
          <w:tcPr>
            <w:tcW w:w="1365"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75836</w:t>
            </w:r>
          </w:p>
        </w:tc>
        <w:tc>
          <w:tcPr>
            <w:tcW w:w="1521" w:type="dxa"/>
            <w:vAlign w:val="center"/>
          </w:tcPr>
          <w:p>
            <w:pPr>
              <w:widowControl/>
              <w:jc w:val="center"/>
              <w:textAlignment w:val="center"/>
            </w:pPr>
            <w:r>
              <w:rPr>
                <w:rFonts w:hint="eastAsia" w:ascii="仿宋_GB2312" w:hAnsi="仿宋_GB2312" w:eastAsia="仿宋_GB2312" w:cs="仿宋_GB2312"/>
                <w:color w:val="000000"/>
                <w:kern w:val="0"/>
                <w:sz w:val="24"/>
              </w:rPr>
              <w:t>37918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trPr>
        <w:tc>
          <w:tcPr>
            <w:tcW w:w="433" w:type="dxa"/>
            <w:vAlign w:val="center"/>
          </w:tcPr>
          <w:p>
            <w:pPr>
              <w:jc w:val="center"/>
              <w:rPr>
                <w:szCs w:val="21"/>
              </w:rPr>
            </w:pPr>
            <w:r>
              <w:rPr>
                <w:rFonts w:hint="eastAsia"/>
                <w:szCs w:val="21"/>
              </w:rPr>
              <w:t>9</w:t>
            </w:r>
          </w:p>
        </w:tc>
        <w:tc>
          <w:tcPr>
            <w:tcW w:w="2023" w:type="dxa"/>
            <w:vAlign w:val="center"/>
          </w:tcPr>
          <w:p>
            <w:pPr>
              <w:widowControl/>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台州市体育局</w:t>
            </w:r>
          </w:p>
        </w:tc>
        <w:tc>
          <w:tcPr>
            <w:tcW w:w="799"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w:t>
            </w:r>
          </w:p>
        </w:tc>
        <w:tc>
          <w:tcPr>
            <w:tcW w:w="2220"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33600</w:t>
            </w:r>
          </w:p>
        </w:tc>
        <w:tc>
          <w:tcPr>
            <w:tcW w:w="1365"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33600</w:t>
            </w:r>
          </w:p>
        </w:tc>
        <w:tc>
          <w:tcPr>
            <w:tcW w:w="1521" w:type="dxa"/>
            <w:vAlign w:val="center"/>
          </w:tcPr>
          <w:p>
            <w:pPr>
              <w:widowControl/>
              <w:jc w:val="center"/>
              <w:textAlignment w:val="center"/>
            </w:pPr>
            <w:r>
              <w:rPr>
                <w:rFonts w:hint="eastAsia" w:ascii="仿宋_GB2312" w:hAnsi="仿宋_GB2312" w:eastAsia="仿宋_GB2312" w:cs="仿宋_GB2312"/>
                <w:color w:val="000000"/>
                <w:kern w:val="0"/>
                <w:sz w:val="24"/>
              </w:rPr>
              <w:t>33600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trPr>
        <w:tc>
          <w:tcPr>
            <w:tcW w:w="433" w:type="dxa"/>
            <w:vAlign w:val="center"/>
          </w:tcPr>
          <w:p>
            <w:pPr>
              <w:jc w:val="center"/>
              <w:rPr>
                <w:szCs w:val="21"/>
              </w:rPr>
            </w:pPr>
            <w:r>
              <w:rPr>
                <w:rFonts w:hint="eastAsia"/>
                <w:szCs w:val="21"/>
              </w:rPr>
              <w:t>10</w:t>
            </w:r>
          </w:p>
        </w:tc>
        <w:tc>
          <w:tcPr>
            <w:tcW w:w="2023" w:type="dxa"/>
            <w:vAlign w:val="center"/>
          </w:tcPr>
          <w:p>
            <w:pPr>
              <w:widowControl/>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台州市地方税务局</w:t>
            </w:r>
          </w:p>
        </w:tc>
        <w:tc>
          <w:tcPr>
            <w:tcW w:w="799"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10</w:t>
            </w:r>
          </w:p>
        </w:tc>
        <w:tc>
          <w:tcPr>
            <w:tcW w:w="2220"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360480（含耗材8880元）</w:t>
            </w:r>
          </w:p>
        </w:tc>
        <w:tc>
          <w:tcPr>
            <w:tcW w:w="1365"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351600</w:t>
            </w:r>
          </w:p>
        </w:tc>
        <w:tc>
          <w:tcPr>
            <w:tcW w:w="1521" w:type="dxa"/>
            <w:vAlign w:val="center"/>
          </w:tcPr>
          <w:p>
            <w:pPr>
              <w:widowControl/>
              <w:jc w:val="center"/>
              <w:textAlignment w:val="center"/>
            </w:pPr>
            <w:r>
              <w:rPr>
                <w:rFonts w:hint="eastAsia" w:ascii="仿宋_GB2312" w:hAnsi="仿宋_GB2312" w:eastAsia="仿宋_GB2312" w:cs="仿宋_GB2312"/>
                <w:color w:val="000000"/>
                <w:kern w:val="0"/>
                <w:sz w:val="24"/>
              </w:rPr>
              <w:t>35160</w:t>
            </w:r>
          </w:p>
        </w:tc>
      </w:tr>
    </w:tbl>
    <w:p>
      <w:pPr>
        <w:ind w:firstLine="640" w:firstLineChars="200"/>
        <w:rPr>
          <w:rFonts w:ascii="仿宋_GB2312" w:hAnsi="仿宋_GB2312" w:eastAsia="仿宋_GB2312" w:cs="仿宋_GB2312"/>
          <w:b/>
          <w:bCs/>
          <w:sz w:val="32"/>
          <w:szCs w:val="32"/>
        </w:rPr>
      </w:pPr>
      <w:r>
        <w:rPr>
          <w:rFonts w:hint="eastAsia" w:ascii="仿宋_GB2312" w:eastAsia="仿宋_GB2312"/>
          <w:color w:val="000000"/>
          <w:sz w:val="32"/>
          <w:szCs w:val="32"/>
        </w:rPr>
        <w:t xml:space="preserve"> </w:t>
      </w:r>
      <w:r>
        <w:rPr>
          <w:rFonts w:hint="eastAsia" w:ascii="仿宋_GB2312" w:eastAsia="仿宋_GB2312"/>
          <w:b/>
          <w:bCs/>
          <w:color w:val="000000"/>
          <w:sz w:val="32"/>
          <w:szCs w:val="32"/>
        </w:rPr>
        <w:t>绿化摆放和养护服务。建议：绿化摆放预算标准为</w:t>
      </w:r>
      <w:r>
        <w:rPr>
          <w:rFonts w:hint="eastAsia" w:ascii="仿宋_GB2312" w:eastAsia="仿宋_GB2312"/>
          <w:b/>
          <w:bCs/>
          <w:sz w:val="32"/>
          <w:szCs w:val="32"/>
        </w:rPr>
        <w:t>0.45-0.5元/盆/天</w:t>
      </w:r>
      <w:r>
        <w:rPr>
          <w:rFonts w:hint="eastAsia" w:ascii="仿宋_GB2312" w:eastAsia="仿宋_GB2312"/>
          <w:b/>
          <w:bCs/>
          <w:color w:val="000000"/>
          <w:sz w:val="32"/>
          <w:szCs w:val="32"/>
        </w:rPr>
        <w:t>，院内绿化养护预算标准为6-7元/平方米/年，绿化摆放和养护服务费单位面积预算标准为3.39-4.07元/平方米/年；根据各预算单位美化要求、</w:t>
      </w:r>
      <w:r>
        <w:rPr>
          <w:rFonts w:hint="eastAsia" w:ascii="仿宋_GB2312" w:hAnsi="仿宋_GB2312" w:eastAsia="仿宋_GB2312" w:cs="仿宋_GB2312"/>
          <w:b/>
          <w:bCs/>
          <w:sz w:val="32"/>
          <w:szCs w:val="32"/>
        </w:rPr>
        <w:t>绿化种类、养护级别、绿化面积等因素差异化安排。</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具体测算如下：</w:t>
      </w:r>
    </w:p>
    <w:p>
      <w:pPr>
        <w:numPr>
          <w:ilvl w:val="0"/>
          <w:numId w:val="9"/>
        </w:numPr>
        <w:ind w:firstLine="640" w:firstLineChars="200"/>
        <w:rPr>
          <w:rFonts w:ascii="仿宋_GB2312" w:eastAsia="仿宋_GB2312"/>
          <w:sz w:val="32"/>
          <w:szCs w:val="32"/>
        </w:rPr>
      </w:pPr>
      <w:r>
        <w:rPr>
          <w:rFonts w:hint="eastAsia" w:ascii="仿宋_GB2312" w:eastAsia="仿宋_GB2312"/>
          <w:sz w:val="32"/>
          <w:szCs w:val="32"/>
        </w:rPr>
        <w:t>绿化摆放单盆费用标准。市级机关服务中心最新招标价为0.45元/盆/天,绿化摆放预算标准为0.45-0.5元/盆/天。</w:t>
      </w:r>
    </w:p>
    <w:p>
      <w:pPr>
        <w:numPr>
          <w:ilvl w:val="0"/>
          <w:numId w:val="9"/>
        </w:numPr>
        <w:ind w:firstLine="640" w:firstLineChars="200"/>
        <w:rPr>
          <w:rFonts w:ascii="仿宋_GB2312" w:hAnsi="仿宋_GB2312" w:eastAsia="仿宋_GB2312" w:cs="仿宋_GB2312"/>
          <w:color w:val="000000"/>
          <w:sz w:val="32"/>
          <w:szCs w:val="32"/>
        </w:rPr>
      </w:pPr>
      <w:r>
        <w:rPr>
          <w:rFonts w:hint="eastAsia" w:ascii="仿宋_GB2312" w:eastAsia="仿宋_GB2312"/>
          <w:color w:val="000000"/>
          <w:sz w:val="32"/>
          <w:szCs w:val="32"/>
        </w:rPr>
        <w:t>院内绿化养护单位面积费用标准。根据市场询价，绿化养护单位面积费用标准为6-7元/平方米/年</w:t>
      </w:r>
      <w:r>
        <w:rPr>
          <w:rFonts w:hint="eastAsia" w:ascii="仿宋_GB2312" w:hAnsi="仿宋_GB2312" w:eastAsia="仿宋_GB2312" w:cs="仿宋_GB2312"/>
          <w:color w:val="000000"/>
          <w:sz w:val="32"/>
          <w:szCs w:val="32"/>
        </w:rPr>
        <w:t>(养护费用与绿化种类和养护级别等密切相关，单位面积为绿化面积）。</w:t>
      </w:r>
    </w:p>
    <w:p>
      <w:pPr>
        <w:numPr>
          <w:ilvl w:val="0"/>
          <w:numId w:val="9"/>
        </w:numPr>
        <w:ind w:firstLine="640" w:firstLineChars="200"/>
        <w:rPr>
          <w:rFonts w:ascii="仿宋_GB2312" w:hAnsi="仿宋_GB2312" w:eastAsia="仿宋_GB2312" w:cs="仿宋_GB2312"/>
          <w:color w:val="000000"/>
          <w:sz w:val="32"/>
          <w:szCs w:val="32"/>
          <w:highlight w:val="none"/>
        </w:rPr>
      </w:pPr>
      <w:r>
        <w:rPr>
          <w:rFonts w:hint="eastAsia" w:ascii="仿宋_GB2312" w:eastAsia="仿宋_GB2312"/>
          <w:color w:val="000000"/>
          <w:sz w:val="32"/>
          <w:szCs w:val="32"/>
        </w:rPr>
        <w:t>绿化摆放</w:t>
      </w:r>
      <w:r>
        <w:rPr>
          <w:rFonts w:hint="eastAsia" w:ascii="仿宋_GB2312" w:eastAsia="仿宋_GB2312"/>
          <w:color w:val="000000"/>
          <w:sz w:val="32"/>
          <w:szCs w:val="32"/>
          <w:highlight w:val="none"/>
        </w:rPr>
        <w:t>和养护服务单位建筑面积费用标准。</w:t>
      </w:r>
      <w:r>
        <w:rPr>
          <w:rFonts w:hint="eastAsia" w:ascii="仿宋_GB2312" w:hAnsi="仿宋_GB2312" w:eastAsia="仿宋_GB2312" w:cs="仿宋_GB2312"/>
          <w:color w:val="000000"/>
          <w:sz w:val="32"/>
          <w:szCs w:val="32"/>
          <w:highlight w:val="none"/>
        </w:rPr>
        <w:t>统计11家预算单位2016年绿化摆放和养护支出情况计算出平均单位建筑面积绿化费用为3.39元/平方米/年,绿化预算限额标准为3.39-4.07元/平方米/年。</w:t>
      </w:r>
    </w:p>
    <w:p>
      <w:pPr>
        <w:ind w:firstLine="643" w:firstLineChars="200"/>
        <w:jc w:val="center"/>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表11：2016年绿化摆放和养护支出情况表</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9"/>
        <w:gridCol w:w="1110"/>
        <w:gridCol w:w="1035"/>
        <w:gridCol w:w="945"/>
        <w:gridCol w:w="1230"/>
        <w:gridCol w:w="1140"/>
        <w:gridCol w:w="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9" w:type="dxa"/>
            <w:vAlign w:val="center"/>
          </w:tcPr>
          <w:p>
            <w:pPr>
              <w:widowControl/>
              <w:jc w:val="center"/>
              <w:textAlignment w:val="center"/>
              <w:rPr>
                <w:rFonts w:ascii="仿宋_GB2312" w:hAnsi="仿宋_GB2312" w:eastAsia="仿宋_GB2312" w:cs="仿宋_GB2312"/>
                <w:color w:val="000000"/>
                <w:sz w:val="32"/>
                <w:szCs w:val="32"/>
              </w:rPr>
            </w:pPr>
            <w:r>
              <w:rPr>
                <w:rFonts w:hint="eastAsia" w:ascii="宋体" w:hAnsi="宋体" w:cs="宋体"/>
                <w:color w:val="000000"/>
                <w:kern w:val="0"/>
                <w:sz w:val="22"/>
                <w:szCs w:val="22"/>
              </w:rPr>
              <w:t>单位名称</w:t>
            </w:r>
          </w:p>
        </w:tc>
        <w:tc>
          <w:tcPr>
            <w:tcW w:w="1110" w:type="dxa"/>
            <w:vAlign w:val="center"/>
          </w:tcPr>
          <w:p>
            <w:pPr>
              <w:widowControl/>
              <w:jc w:val="center"/>
              <w:textAlignment w:val="center"/>
              <w:rPr>
                <w:rFonts w:ascii="仿宋_GB2312" w:hAnsi="仿宋_GB2312" w:eastAsia="仿宋_GB2312" w:cs="仿宋_GB2312"/>
                <w:color w:val="000000"/>
                <w:sz w:val="32"/>
                <w:szCs w:val="32"/>
              </w:rPr>
            </w:pPr>
            <w:r>
              <w:rPr>
                <w:rFonts w:hint="eastAsia" w:ascii="宋体" w:hAnsi="宋体" w:cs="宋体"/>
                <w:color w:val="000000"/>
                <w:kern w:val="0"/>
                <w:sz w:val="22"/>
                <w:szCs w:val="22"/>
              </w:rPr>
              <w:t>绿化摆放费</w:t>
            </w:r>
          </w:p>
        </w:tc>
        <w:tc>
          <w:tcPr>
            <w:tcW w:w="1035" w:type="dxa"/>
            <w:vAlign w:val="center"/>
          </w:tcPr>
          <w:p>
            <w:pPr>
              <w:widowControl/>
              <w:jc w:val="center"/>
              <w:textAlignment w:val="center"/>
              <w:rPr>
                <w:rFonts w:ascii="仿宋_GB2312" w:hAnsi="仿宋_GB2312" w:eastAsia="仿宋_GB2312" w:cs="仿宋_GB2312"/>
                <w:color w:val="000000"/>
                <w:sz w:val="32"/>
                <w:szCs w:val="32"/>
              </w:rPr>
            </w:pPr>
            <w:r>
              <w:rPr>
                <w:rFonts w:hint="eastAsia" w:ascii="宋体" w:hAnsi="宋体" w:cs="宋体"/>
                <w:color w:val="000000"/>
                <w:kern w:val="0"/>
                <w:sz w:val="22"/>
                <w:szCs w:val="22"/>
              </w:rPr>
              <w:t>绿化养护费</w:t>
            </w:r>
          </w:p>
        </w:tc>
        <w:tc>
          <w:tcPr>
            <w:tcW w:w="945" w:type="dxa"/>
            <w:vAlign w:val="center"/>
          </w:tcPr>
          <w:p>
            <w:pPr>
              <w:widowControl/>
              <w:jc w:val="center"/>
              <w:textAlignment w:val="center"/>
              <w:rPr>
                <w:rFonts w:ascii="仿宋_GB2312" w:hAnsi="仿宋_GB2312" w:eastAsia="仿宋_GB2312" w:cs="仿宋_GB2312"/>
                <w:color w:val="000000"/>
                <w:sz w:val="32"/>
                <w:szCs w:val="32"/>
              </w:rPr>
            </w:pPr>
            <w:r>
              <w:rPr>
                <w:rFonts w:hint="eastAsia" w:ascii="宋体" w:hAnsi="宋体" w:cs="宋体"/>
                <w:color w:val="000000"/>
                <w:kern w:val="0"/>
                <w:sz w:val="22"/>
                <w:szCs w:val="22"/>
              </w:rPr>
              <w:t>其他费用</w:t>
            </w:r>
          </w:p>
        </w:tc>
        <w:tc>
          <w:tcPr>
            <w:tcW w:w="1230" w:type="dxa"/>
            <w:vAlign w:val="center"/>
          </w:tcPr>
          <w:p>
            <w:pPr>
              <w:widowControl/>
              <w:jc w:val="center"/>
              <w:textAlignment w:val="center"/>
              <w:rPr>
                <w:rFonts w:ascii="仿宋_GB2312" w:hAnsi="仿宋_GB2312" w:eastAsia="仿宋_GB2312" w:cs="仿宋_GB2312"/>
                <w:color w:val="000000"/>
                <w:sz w:val="32"/>
                <w:szCs w:val="32"/>
              </w:rPr>
            </w:pPr>
            <w:r>
              <w:rPr>
                <w:rFonts w:hint="eastAsia" w:ascii="宋体" w:hAnsi="宋体" w:cs="宋体"/>
                <w:color w:val="000000"/>
                <w:kern w:val="0"/>
                <w:sz w:val="22"/>
                <w:szCs w:val="22"/>
              </w:rPr>
              <w:t>小计</w:t>
            </w:r>
          </w:p>
        </w:tc>
        <w:tc>
          <w:tcPr>
            <w:tcW w:w="1140" w:type="dxa"/>
            <w:vAlign w:val="center"/>
          </w:tcPr>
          <w:p>
            <w:pPr>
              <w:widowControl/>
              <w:jc w:val="center"/>
              <w:textAlignment w:val="center"/>
              <w:rPr>
                <w:rFonts w:ascii="仿宋_GB2312" w:hAnsi="仿宋_GB2312" w:eastAsia="仿宋_GB2312" w:cs="仿宋_GB2312"/>
                <w:color w:val="000000"/>
                <w:sz w:val="32"/>
                <w:szCs w:val="32"/>
              </w:rPr>
            </w:pPr>
            <w:r>
              <w:rPr>
                <w:rFonts w:hint="eastAsia" w:ascii="宋体" w:hAnsi="宋体" w:cs="宋体"/>
                <w:color w:val="000000"/>
                <w:kern w:val="0"/>
                <w:sz w:val="22"/>
                <w:szCs w:val="22"/>
              </w:rPr>
              <w:t>建筑面积</w:t>
            </w:r>
          </w:p>
        </w:tc>
        <w:tc>
          <w:tcPr>
            <w:tcW w:w="983" w:type="dxa"/>
            <w:vAlign w:val="center"/>
          </w:tcPr>
          <w:p>
            <w:pPr>
              <w:widowControl/>
              <w:jc w:val="center"/>
              <w:textAlignment w:val="center"/>
              <w:rPr>
                <w:rFonts w:ascii="仿宋_GB2312" w:hAnsi="仿宋_GB2312" w:eastAsia="仿宋_GB2312" w:cs="仿宋_GB2312"/>
                <w:color w:val="000000"/>
                <w:sz w:val="32"/>
                <w:szCs w:val="32"/>
              </w:rPr>
            </w:pPr>
            <w:r>
              <w:rPr>
                <w:rFonts w:hint="eastAsia" w:ascii="宋体" w:hAnsi="宋体" w:cs="宋体"/>
                <w:color w:val="000000"/>
                <w:kern w:val="0"/>
                <w:sz w:val="22"/>
                <w:szCs w:val="22"/>
              </w:rPr>
              <w:t>单位面积绿化费用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9" w:type="dxa"/>
            <w:vAlign w:val="center"/>
          </w:tcPr>
          <w:p>
            <w:pPr>
              <w:widowControl/>
              <w:jc w:val="center"/>
              <w:textAlignment w:val="center"/>
              <w:rPr>
                <w:rFonts w:ascii="仿宋_GB2312" w:hAnsi="仿宋_GB2312" w:eastAsia="仿宋_GB2312" w:cs="仿宋_GB2312"/>
                <w:color w:val="000000"/>
                <w:sz w:val="32"/>
                <w:szCs w:val="32"/>
              </w:rPr>
            </w:pPr>
            <w:r>
              <w:rPr>
                <w:rFonts w:hint="eastAsia" w:ascii="宋体" w:hAnsi="宋体" w:cs="宋体"/>
                <w:color w:val="000000"/>
                <w:kern w:val="0"/>
                <w:sz w:val="22"/>
                <w:szCs w:val="22"/>
              </w:rPr>
              <w:t>台州市市场监督管理局</w:t>
            </w:r>
          </w:p>
        </w:tc>
        <w:tc>
          <w:tcPr>
            <w:tcW w:w="1110" w:type="dxa"/>
            <w:vAlign w:val="center"/>
          </w:tcPr>
          <w:p>
            <w:pPr>
              <w:widowControl/>
              <w:jc w:val="center"/>
              <w:textAlignment w:val="center"/>
              <w:rPr>
                <w:rFonts w:ascii="仿宋_GB2312" w:hAnsi="仿宋_GB2312" w:eastAsia="仿宋_GB2312" w:cs="仿宋_GB2312"/>
                <w:color w:val="000000"/>
                <w:sz w:val="32"/>
                <w:szCs w:val="32"/>
              </w:rPr>
            </w:pPr>
            <w:r>
              <w:rPr>
                <w:rFonts w:hint="eastAsia" w:ascii="宋体" w:hAnsi="宋体" w:cs="宋体"/>
                <w:color w:val="000000"/>
                <w:kern w:val="0"/>
                <w:sz w:val="22"/>
                <w:szCs w:val="22"/>
              </w:rPr>
              <w:t>52000</w:t>
            </w:r>
          </w:p>
        </w:tc>
        <w:tc>
          <w:tcPr>
            <w:tcW w:w="1035" w:type="dxa"/>
            <w:vAlign w:val="center"/>
          </w:tcPr>
          <w:p>
            <w:pPr>
              <w:widowControl/>
              <w:jc w:val="center"/>
              <w:textAlignment w:val="center"/>
              <w:rPr>
                <w:rFonts w:ascii="仿宋_GB2312" w:hAnsi="仿宋_GB2312" w:eastAsia="仿宋_GB2312" w:cs="仿宋_GB2312"/>
                <w:color w:val="000000"/>
                <w:sz w:val="32"/>
                <w:szCs w:val="32"/>
              </w:rPr>
            </w:pPr>
            <w:r>
              <w:rPr>
                <w:rFonts w:hint="eastAsia" w:ascii="宋体" w:hAnsi="宋体" w:cs="宋体"/>
                <w:color w:val="000000"/>
                <w:kern w:val="0"/>
                <w:sz w:val="22"/>
                <w:szCs w:val="22"/>
              </w:rPr>
              <w:t>20020</w:t>
            </w:r>
          </w:p>
        </w:tc>
        <w:tc>
          <w:tcPr>
            <w:tcW w:w="945" w:type="dxa"/>
            <w:vAlign w:val="center"/>
          </w:tcPr>
          <w:p>
            <w:pPr>
              <w:jc w:val="center"/>
              <w:rPr>
                <w:rFonts w:ascii="仿宋_GB2312" w:hAnsi="仿宋_GB2312" w:eastAsia="仿宋_GB2312" w:cs="仿宋_GB2312"/>
                <w:color w:val="000000"/>
                <w:sz w:val="32"/>
                <w:szCs w:val="32"/>
              </w:rPr>
            </w:pPr>
          </w:p>
        </w:tc>
        <w:tc>
          <w:tcPr>
            <w:tcW w:w="1230" w:type="dxa"/>
            <w:vAlign w:val="center"/>
          </w:tcPr>
          <w:p>
            <w:pPr>
              <w:widowControl/>
              <w:jc w:val="center"/>
              <w:textAlignment w:val="center"/>
              <w:rPr>
                <w:rFonts w:ascii="仿宋_GB2312" w:hAnsi="仿宋_GB2312" w:eastAsia="仿宋_GB2312" w:cs="仿宋_GB2312"/>
                <w:color w:val="000000"/>
                <w:sz w:val="32"/>
                <w:szCs w:val="32"/>
              </w:rPr>
            </w:pPr>
            <w:r>
              <w:rPr>
                <w:rFonts w:hint="eastAsia" w:ascii="宋体" w:hAnsi="宋体" w:cs="宋体"/>
                <w:color w:val="000000"/>
                <w:kern w:val="0"/>
                <w:sz w:val="22"/>
                <w:szCs w:val="22"/>
              </w:rPr>
              <w:t>72020</w:t>
            </w:r>
          </w:p>
        </w:tc>
        <w:tc>
          <w:tcPr>
            <w:tcW w:w="1140" w:type="dxa"/>
            <w:vAlign w:val="center"/>
          </w:tcPr>
          <w:p>
            <w:pPr>
              <w:widowControl/>
              <w:jc w:val="center"/>
              <w:textAlignment w:val="center"/>
              <w:rPr>
                <w:rFonts w:ascii="仿宋_GB2312" w:hAnsi="仿宋_GB2312" w:eastAsia="仿宋_GB2312" w:cs="仿宋_GB2312"/>
                <w:color w:val="000000"/>
                <w:sz w:val="32"/>
                <w:szCs w:val="32"/>
              </w:rPr>
            </w:pPr>
            <w:r>
              <w:rPr>
                <w:rFonts w:hint="eastAsia" w:ascii="宋体" w:hAnsi="宋体" w:cs="宋体"/>
                <w:color w:val="000000"/>
                <w:kern w:val="0"/>
                <w:sz w:val="22"/>
                <w:szCs w:val="22"/>
              </w:rPr>
              <w:t>20483.71</w:t>
            </w:r>
          </w:p>
        </w:tc>
        <w:tc>
          <w:tcPr>
            <w:tcW w:w="983" w:type="dxa"/>
            <w:vAlign w:val="center"/>
          </w:tcPr>
          <w:p>
            <w:pPr>
              <w:widowControl/>
              <w:jc w:val="center"/>
              <w:textAlignment w:val="center"/>
              <w:rPr>
                <w:rFonts w:ascii="仿宋_GB2312" w:hAnsi="仿宋_GB2312" w:eastAsia="仿宋_GB2312" w:cs="仿宋_GB2312"/>
                <w:color w:val="000000"/>
                <w:sz w:val="32"/>
                <w:szCs w:val="32"/>
              </w:rPr>
            </w:pPr>
            <w:r>
              <w:rPr>
                <w:rFonts w:hint="eastAsia" w:ascii="宋体" w:hAnsi="宋体" w:cs="宋体"/>
                <w:color w:val="000000"/>
                <w:kern w:val="0"/>
                <w:sz w:val="22"/>
                <w:szCs w:val="22"/>
              </w:rPr>
              <w:t>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9" w:type="dxa"/>
            <w:vAlign w:val="center"/>
          </w:tcPr>
          <w:p>
            <w:pPr>
              <w:widowControl/>
              <w:jc w:val="center"/>
              <w:textAlignment w:val="center"/>
              <w:rPr>
                <w:rFonts w:ascii="仿宋_GB2312" w:hAnsi="仿宋_GB2312" w:eastAsia="仿宋_GB2312" w:cs="仿宋_GB2312"/>
                <w:color w:val="000000"/>
                <w:sz w:val="32"/>
                <w:szCs w:val="32"/>
              </w:rPr>
            </w:pPr>
            <w:r>
              <w:rPr>
                <w:rFonts w:hint="eastAsia" w:ascii="宋体" w:hAnsi="宋体" w:cs="宋体"/>
                <w:color w:val="000000"/>
                <w:kern w:val="0"/>
                <w:sz w:val="22"/>
                <w:szCs w:val="22"/>
              </w:rPr>
              <w:t>台州市林业局</w:t>
            </w:r>
          </w:p>
        </w:tc>
        <w:tc>
          <w:tcPr>
            <w:tcW w:w="1110" w:type="dxa"/>
            <w:vAlign w:val="center"/>
          </w:tcPr>
          <w:p>
            <w:pPr>
              <w:widowControl/>
              <w:jc w:val="center"/>
              <w:textAlignment w:val="center"/>
              <w:rPr>
                <w:rFonts w:ascii="仿宋_GB2312" w:hAnsi="仿宋_GB2312" w:eastAsia="仿宋_GB2312" w:cs="仿宋_GB2312"/>
                <w:color w:val="000000"/>
                <w:sz w:val="32"/>
                <w:szCs w:val="32"/>
              </w:rPr>
            </w:pPr>
            <w:r>
              <w:rPr>
                <w:rFonts w:hint="eastAsia" w:ascii="宋体" w:hAnsi="宋体" w:cs="宋体"/>
                <w:color w:val="000000"/>
                <w:kern w:val="0"/>
                <w:sz w:val="22"/>
                <w:szCs w:val="22"/>
              </w:rPr>
              <w:t>38000</w:t>
            </w:r>
          </w:p>
        </w:tc>
        <w:tc>
          <w:tcPr>
            <w:tcW w:w="1035" w:type="dxa"/>
            <w:vAlign w:val="center"/>
          </w:tcPr>
          <w:p>
            <w:pPr>
              <w:jc w:val="center"/>
              <w:rPr>
                <w:rFonts w:ascii="仿宋_GB2312" w:hAnsi="仿宋_GB2312" w:eastAsia="仿宋_GB2312" w:cs="仿宋_GB2312"/>
                <w:color w:val="000000"/>
                <w:sz w:val="32"/>
                <w:szCs w:val="32"/>
              </w:rPr>
            </w:pPr>
          </w:p>
        </w:tc>
        <w:tc>
          <w:tcPr>
            <w:tcW w:w="945" w:type="dxa"/>
            <w:vAlign w:val="center"/>
          </w:tcPr>
          <w:p>
            <w:pPr>
              <w:jc w:val="center"/>
              <w:rPr>
                <w:rFonts w:ascii="仿宋_GB2312" w:hAnsi="仿宋_GB2312" w:eastAsia="仿宋_GB2312" w:cs="仿宋_GB2312"/>
                <w:color w:val="000000"/>
                <w:sz w:val="32"/>
                <w:szCs w:val="32"/>
              </w:rPr>
            </w:pPr>
          </w:p>
        </w:tc>
        <w:tc>
          <w:tcPr>
            <w:tcW w:w="1230" w:type="dxa"/>
            <w:vAlign w:val="center"/>
          </w:tcPr>
          <w:p>
            <w:pPr>
              <w:widowControl/>
              <w:jc w:val="center"/>
              <w:textAlignment w:val="center"/>
              <w:rPr>
                <w:rFonts w:ascii="仿宋_GB2312" w:hAnsi="仿宋_GB2312" w:eastAsia="仿宋_GB2312" w:cs="仿宋_GB2312"/>
                <w:color w:val="000000"/>
                <w:sz w:val="32"/>
                <w:szCs w:val="32"/>
              </w:rPr>
            </w:pPr>
            <w:r>
              <w:rPr>
                <w:rFonts w:hint="eastAsia" w:ascii="宋体" w:hAnsi="宋体" w:cs="宋体"/>
                <w:color w:val="000000"/>
                <w:kern w:val="0"/>
                <w:sz w:val="22"/>
                <w:szCs w:val="22"/>
              </w:rPr>
              <w:t>38000</w:t>
            </w:r>
          </w:p>
        </w:tc>
        <w:tc>
          <w:tcPr>
            <w:tcW w:w="1140" w:type="dxa"/>
            <w:vAlign w:val="center"/>
          </w:tcPr>
          <w:p>
            <w:pPr>
              <w:widowControl/>
              <w:jc w:val="center"/>
              <w:textAlignment w:val="center"/>
              <w:rPr>
                <w:rFonts w:ascii="仿宋_GB2312" w:hAnsi="仿宋_GB2312" w:eastAsia="仿宋_GB2312" w:cs="仿宋_GB2312"/>
                <w:color w:val="000000"/>
                <w:sz w:val="32"/>
                <w:szCs w:val="32"/>
              </w:rPr>
            </w:pPr>
            <w:r>
              <w:rPr>
                <w:rFonts w:hint="eastAsia" w:ascii="宋体" w:hAnsi="宋体" w:cs="宋体"/>
                <w:color w:val="000000"/>
                <w:kern w:val="0"/>
                <w:sz w:val="22"/>
                <w:szCs w:val="22"/>
              </w:rPr>
              <w:t>3000</w:t>
            </w:r>
          </w:p>
        </w:tc>
        <w:tc>
          <w:tcPr>
            <w:tcW w:w="983" w:type="dxa"/>
            <w:vAlign w:val="center"/>
          </w:tcPr>
          <w:p>
            <w:pPr>
              <w:widowControl/>
              <w:jc w:val="center"/>
              <w:textAlignment w:val="center"/>
              <w:rPr>
                <w:rFonts w:ascii="仿宋_GB2312" w:hAnsi="仿宋_GB2312" w:eastAsia="仿宋_GB2312" w:cs="仿宋_GB2312"/>
                <w:color w:val="000000"/>
                <w:sz w:val="32"/>
                <w:szCs w:val="32"/>
              </w:rPr>
            </w:pPr>
            <w:r>
              <w:rPr>
                <w:rFonts w:hint="eastAsia" w:ascii="宋体" w:hAnsi="宋体" w:cs="宋体"/>
                <w:color w:val="000000"/>
                <w:kern w:val="0"/>
                <w:sz w:val="22"/>
                <w:szCs w:val="22"/>
              </w:rPr>
              <w:t>12.67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9" w:type="dxa"/>
            <w:vAlign w:val="center"/>
          </w:tcPr>
          <w:p>
            <w:pPr>
              <w:widowControl/>
              <w:jc w:val="center"/>
              <w:textAlignment w:val="center"/>
              <w:rPr>
                <w:rFonts w:ascii="仿宋_GB2312" w:hAnsi="仿宋_GB2312" w:eastAsia="仿宋_GB2312" w:cs="仿宋_GB2312"/>
                <w:color w:val="000000"/>
                <w:sz w:val="32"/>
                <w:szCs w:val="32"/>
              </w:rPr>
            </w:pPr>
            <w:r>
              <w:rPr>
                <w:rFonts w:hint="eastAsia" w:ascii="宋体" w:hAnsi="宋体" w:cs="宋体"/>
                <w:color w:val="000000"/>
                <w:kern w:val="0"/>
                <w:sz w:val="22"/>
                <w:szCs w:val="22"/>
              </w:rPr>
              <w:t>台州市农业局</w:t>
            </w:r>
          </w:p>
        </w:tc>
        <w:tc>
          <w:tcPr>
            <w:tcW w:w="1110" w:type="dxa"/>
            <w:vAlign w:val="center"/>
          </w:tcPr>
          <w:p>
            <w:pPr>
              <w:widowControl/>
              <w:jc w:val="center"/>
              <w:textAlignment w:val="center"/>
              <w:rPr>
                <w:rFonts w:ascii="仿宋_GB2312" w:hAnsi="仿宋_GB2312" w:eastAsia="仿宋_GB2312" w:cs="仿宋_GB2312"/>
                <w:color w:val="000000"/>
                <w:sz w:val="32"/>
                <w:szCs w:val="32"/>
              </w:rPr>
            </w:pPr>
            <w:r>
              <w:rPr>
                <w:rFonts w:hint="eastAsia" w:ascii="宋体" w:hAnsi="宋体" w:cs="宋体"/>
                <w:color w:val="000000"/>
                <w:kern w:val="0"/>
                <w:sz w:val="22"/>
                <w:szCs w:val="22"/>
              </w:rPr>
              <w:t>16100</w:t>
            </w:r>
          </w:p>
        </w:tc>
        <w:tc>
          <w:tcPr>
            <w:tcW w:w="1035" w:type="dxa"/>
            <w:vAlign w:val="center"/>
          </w:tcPr>
          <w:p>
            <w:pPr>
              <w:jc w:val="center"/>
              <w:rPr>
                <w:rFonts w:ascii="仿宋_GB2312" w:hAnsi="仿宋_GB2312" w:eastAsia="仿宋_GB2312" w:cs="仿宋_GB2312"/>
                <w:color w:val="000000"/>
                <w:sz w:val="32"/>
                <w:szCs w:val="32"/>
              </w:rPr>
            </w:pPr>
          </w:p>
        </w:tc>
        <w:tc>
          <w:tcPr>
            <w:tcW w:w="945" w:type="dxa"/>
            <w:vAlign w:val="center"/>
          </w:tcPr>
          <w:p>
            <w:pPr>
              <w:jc w:val="center"/>
              <w:rPr>
                <w:rFonts w:ascii="仿宋_GB2312" w:hAnsi="仿宋_GB2312" w:eastAsia="仿宋_GB2312" w:cs="仿宋_GB2312"/>
                <w:color w:val="000000"/>
                <w:sz w:val="32"/>
                <w:szCs w:val="32"/>
              </w:rPr>
            </w:pPr>
          </w:p>
        </w:tc>
        <w:tc>
          <w:tcPr>
            <w:tcW w:w="1230" w:type="dxa"/>
            <w:vAlign w:val="center"/>
          </w:tcPr>
          <w:p>
            <w:pPr>
              <w:widowControl/>
              <w:jc w:val="center"/>
              <w:textAlignment w:val="center"/>
              <w:rPr>
                <w:rFonts w:ascii="仿宋_GB2312" w:hAnsi="仿宋_GB2312" w:eastAsia="仿宋_GB2312" w:cs="仿宋_GB2312"/>
                <w:color w:val="000000"/>
                <w:sz w:val="32"/>
                <w:szCs w:val="32"/>
              </w:rPr>
            </w:pPr>
            <w:r>
              <w:rPr>
                <w:rFonts w:hint="eastAsia" w:ascii="宋体" w:hAnsi="宋体" w:cs="宋体"/>
                <w:color w:val="000000"/>
                <w:kern w:val="0"/>
                <w:sz w:val="22"/>
                <w:szCs w:val="22"/>
              </w:rPr>
              <w:t>16100</w:t>
            </w:r>
          </w:p>
        </w:tc>
        <w:tc>
          <w:tcPr>
            <w:tcW w:w="1140" w:type="dxa"/>
            <w:vAlign w:val="center"/>
          </w:tcPr>
          <w:p>
            <w:pPr>
              <w:widowControl/>
              <w:jc w:val="center"/>
              <w:textAlignment w:val="center"/>
              <w:rPr>
                <w:rFonts w:ascii="仿宋_GB2312" w:hAnsi="仿宋_GB2312" w:eastAsia="仿宋_GB2312" w:cs="仿宋_GB2312"/>
                <w:color w:val="000000"/>
                <w:sz w:val="32"/>
                <w:szCs w:val="32"/>
              </w:rPr>
            </w:pPr>
            <w:r>
              <w:rPr>
                <w:rFonts w:hint="eastAsia" w:ascii="宋体" w:hAnsi="宋体" w:cs="宋体"/>
                <w:color w:val="000000"/>
                <w:kern w:val="0"/>
                <w:sz w:val="22"/>
                <w:szCs w:val="22"/>
              </w:rPr>
              <w:t>12414</w:t>
            </w:r>
          </w:p>
        </w:tc>
        <w:tc>
          <w:tcPr>
            <w:tcW w:w="983" w:type="dxa"/>
            <w:vAlign w:val="center"/>
          </w:tcPr>
          <w:p>
            <w:pPr>
              <w:widowControl/>
              <w:jc w:val="center"/>
              <w:textAlignment w:val="center"/>
              <w:rPr>
                <w:rFonts w:ascii="仿宋_GB2312" w:hAnsi="仿宋_GB2312" w:eastAsia="仿宋_GB2312" w:cs="仿宋_GB2312"/>
                <w:color w:val="000000"/>
                <w:sz w:val="32"/>
                <w:szCs w:val="32"/>
              </w:rPr>
            </w:pPr>
            <w:r>
              <w:rPr>
                <w:rFonts w:hint="eastAsia" w:ascii="宋体" w:hAnsi="宋体" w:cs="宋体"/>
                <w:color w:val="000000"/>
                <w:kern w:val="0"/>
                <w:sz w:val="22"/>
                <w:szCs w:val="22"/>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9" w:type="dxa"/>
            <w:vAlign w:val="center"/>
          </w:tcPr>
          <w:p>
            <w:pPr>
              <w:widowControl/>
              <w:jc w:val="center"/>
              <w:textAlignment w:val="center"/>
              <w:rPr>
                <w:rFonts w:ascii="仿宋_GB2312" w:hAnsi="仿宋_GB2312" w:eastAsia="仿宋_GB2312" w:cs="仿宋_GB2312"/>
                <w:color w:val="000000"/>
                <w:sz w:val="32"/>
                <w:szCs w:val="32"/>
              </w:rPr>
            </w:pPr>
            <w:r>
              <w:rPr>
                <w:rFonts w:hint="eastAsia" w:ascii="宋体" w:hAnsi="宋体" w:cs="宋体"/>
                <w:color w:val="000000"/>
                <w:kern w:val="0"/>
                <w:sz w:val="22"/>
                <w:szCs w:val="22"/>
              </w:rPr>
              <w:t>台州市公安局</w:t>
            </w:r>
          </w:p>
        </w:tc>
        <w:tc>
          <w:tcPr>
            <w:tcW w:w="1110" w:type="dxa"/>
            <w:vAlign w:val="center"/>
          </w:tcPr>
          <w:p>
            <w:pPr>
              <w:jc w:val="center"/>
              <w:rPr>
                <w:rFonts w:ascii="仿宋_GB2312" w:hAnsi="仿宋_GB2312" w:eastAsia="仿宋_GB2312" w:cs="仿宋_GB2312"/>
                <w:color w:val="000000"/>
                <w:sz w:val="32"/>
                <w:szCs w:val="32"/>
              </w:rPr>
            </w:pPr>
          </w:p>
        </w:tc>
        <w:tc>
          <w:tcPr>
            <w:tcW w:w="1035" w:type="dxa"/>
            <w:vAlign w:val="center"/>
          </w:tcPr>
          <w:p>
            <w:pPr>
              <w:widowControl/>
              <w:jc w:val="center"/>
              <w:textAlignment w:val="center"/>
              <w:rPr>
                <w:rFonts w:ascii="仿宋_GB2312" w:hAnsi="仿宋_GB2312" w:eastAsia="仿宋_GB2312" w:cs="仿宋_GB2312"/>
                <w:color w:val="000000"/>
                <w:sz w:val="32"/>
                <w:szCs w:val="32"/>
              </w:rPr>
            </w:pPr>
            <w:r>
              <w:rPr>
                <w:rFonts w:hint="eastAsia" w:ascii="宋体" w:hAnsi="宋体" w:cs="宋体"/>
                <w:color w:val="000000"/>
                <w:kern w:val="0"/>
                <w:sz w:val="22"/>
                <w:szCs w:val="22"/>
              </w:rPr>
              <w:t>130000</w:t>
            </w:r>
          </w:p>
        </w:tc>
        <w:tc>
          <w:tcPr>
            <w:tcW w:w="945" w:type="dxa"/>
            <w:vAlign w:val="center"/>
          </w:tcPr>
          <w:p>
            <w:pPr>
              <w:jc w:val="center"/>
              <w:rPr>
                <w:rFonts w:ascii="仿宋_GB2312" w:hAnsi="仿宋_GB2312" w:eastAsia="仿宋_GB2312" w:cs="仿宋_GB2312"/>
                <w:color w:val="000000"/>
                <w:sz w:val="32"/>
                <w:szCs w:val="32"/>
              </w:rPr>
            </w:pPr>
          </w:p>
        </w:tc>
        <w:tc>
          <w:tcPr>
            <w:tcW w:w="1230" w:type="dxa"/>
            <w:vAlign w:val="center"/>
          </w:tcPr>
          <w:p>
            <w:pPr>
              <w:widowControl/>
              <w:jc w:val="center"/>
              <w:textAlignment w:val="center"/>
              <w:rPr>
                <w:rFonts w:ascii="仿宋_GB2312" w:hAnsi="仿宋_GB2312" w:eastAsia="仿宋_GB2312" w:cs="仿宋_GB2312"/>
                <w:color w:val="000000"/>
                <w:sz w:val="32"/>
                <w:szCs w:val="32"/>
              </w:rPr>
            </w:pPr>
            <w:r>
              <w:rPr>
                <w:rFonts w:hint="eastAsia" w:ascii="宋体" w:hAnsi="宋体" w:cs="宋体"/>
                <w:color w:val="000000"/>
                <w:kern w:val="0"/>
                <w:sz w:val="22"/>
                <w:szCs w:val="22"/>
              </w:rPr>
              <w:t>130000</w:t>
            </w:r>
          </w:p>
        </w:tc>
        <w:tc>
          <w:tcPr>
            <w:tcW w:w="1140" w:type="dxa"/>
            <w:vAlign w:val="center"/>
          </w:tcPr>
          <w:p>
            <w:pPr>
              <w:widowControl/>
              <w:jc w:val="center"/>
              <w:textAlignment w:val="center"/>
              <w:rPr>
                <w:rFonts w:ascii="仿宋_GB2312" w:hAnsi="仿宋_GB2312" w:eastAsia="仿宋_GB2312" w:cs="仿宋_GB2312"/>
                <w:color w:val="000000"/>
                <w:sz w:val="32"/>
                <w:szCs w:val="32"/>
              </w:rPr>
            </w:pPr>
            <w:r>
              <w:rPr>
                <w:rFonts w:hint="eastAsia" w:ascii="宋体" w:hAnsi="宋体" w:cs="宋体"/>
                <w:color w:val="000000"/>
                <w:kern w:val="0"/>
                <w:sz w:val="22"/>
                <w:szCs w:val="22"/>
              </w:rPr>
              <w:t>68288</w:t>
            </w:r>
          </w:p>
        </w:tc>
        <w:tc>
          <w:tcPr>
            <w:tcW w:w="983" w:type="dxa"/>
            <w:vAlign w:val="center"/>
          </w:tcPr>
          <w:p>
            <w:pPr>
              <w:widowControl/>
              <w:jc w:val="center"/>
              <w:textAlignment w:val="center"/>
              <w:rPr>
                <w:rFonts w:ascii="仿宋_GB2312" w:hAnsi="仿宋_GB2312" w:eastAsia="仿宋_GB2312" w:cs="仿宋_GB2312"/>
                <w:color w:val="000000"/>
                <w:sz w:val="32"/>
                <w:szCs w:val="32"/>
              </w:rPr>
            </w:pPr>
            <w:r>
              <w:rPr>
                <w:rFonts w:hint="eastAsia" w:ascii="宋体" w:hAnsi="宋体" w:cs="宋体"/>
                <w:color w:val="000000"/>
                <w:kern w:val="0"/>
                <w:sz w:val="22"/>
                <w:szCs w:val="22"/>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9" w:type="dxa"/>
            <w:vAlign w:val="center"/>
          </w:tcPr>
          <w:p>
            <w:pPr>
              <w:widowControl/>
              <w:jc w:val="center"/>
              <w:textAlignment w:val="center"/>
              <w:rPr>
                <w:rFonts w:ascii="仿宋_GB2312" w:hAnsi="仿宋_GB2312" w:eastAsia="仿宋_GB2312" w:cs="仿宋_GB2312"/>
                <w:color w:val="000000"/>
                <w:sz w:val="32"/>
                <w:szCs w:val="32"/>
              </w:rPr>
            </w:pPr>
            <w:r>
              <w:rPr>
                <w:rFonts w:hint="eastAsia" w:ascii="宋体" w:hAnsi="宋体" w:cs="宋体"/>
                <w:color w:val="000000"/>
                <w:kern w:val="0"/>
                <w:sz w:val="22"/>
                <w:szCs w:val="22"/>
              </w:rPr>
              <w:t>台州市人力资源和社会保障局</w:t>
            </w:r>
          </w:p>
        </w:tc>
        <w:tc>
          <w:tcPr>
            <w:tcW w:w="1110" w:type="dxa"/>
            <w:vAlign w:val="center"/>
          </w:tcPr>
          <w:p>
            <w:pPr>
              <w:jc w:val="center"/>
              <w:rPr>
                <w:rFonts w:ascii="仿宋_GB2312" w:hAnsi="仿宋_GB2312" w:eastAsia="仿宋_GB2312" w:cs="仿宋_GB2312"/>
                <w:color w:val="000000"/>
                <w:sz w:val="32"/>
                <w:szCs w:val="32"/>
              </w:rPr>
            </w:pPr>
          </w:p>
        </w:tc>
        <w:tc>
          <w:tcPr>
            <w:tcW w:w="1035" w:type="dxa"/>
            <w:vAlign w:val="center"/>
          </w:tcPr>
          <w:p>
            <w:pPr>
              <w:jc w:val="center"/>
              <w:rPr>
                <w:rFonts w:ascii="仿宋_GB2312" w:hAnsi="仿宋_GB2312" w:eastAsia="仿宋_GB2312" w:cs="仿宋_GB2312"/>
                <w:color w:val="000000"/>
                <w:sz w:val="32"/>
                <w:szCs w:val="32"/>
              </w:rPr>
            </w:pPr>
          </w:p>
        </w:tc>
        <w:tc>
          <w:tcPr>
            <w:tcW w:w="945" w:type="dxa"/>
            <w:vAlign w:val="center"/>
          </w:tcPr>
          <w:p>
            <w:pPr>
              <w:widowControl/>
              <w:jc w:val="center"/>
              <w:textAlignment w:val="center"/>
              <w:rPr>
                <w:rFonts w:ascii="仿宋_GB2312" w:hAnsi="仿宋_GB2312" w:eastAsia="仿宋_GB2312" w:cs="仿宋_GB2312"/>
                <w:color w:val="000000"/>
                <w:sz w:val="32"/>
                <w:szCs w:val="32"/>
              </w:rPr>
            </w:pPr>
            <w:r>
              <w:rPr>
                <w:rFonts w:hint="eastAsia" w:ascii="宋体" w:hAnsi="宋体" w:cs="宋体"/>
                <w:color w:val="000000"/>
                <w:kern w:val="0"/>
                <w:sz w:val="22"/>
                <w:szCs w:val="22"/>
              </w:rPr>
              <w:t>2500</w:t>
            </w:r>
          </w:p>
        </w:tc>
        <w:tc>
          <w:tcPr>
            <w:tcW w:w="1230" w:type="dxa"/>
            <w:vAlign w:val="center"/>
          </w:tcPr>
          <w:p>
            <w:pPr>
              <w:widowControl/>
              <w:jc w:val="center"/>
              <w:textAlignment w:val="center"/>
              <w:rPr>
                <w:rFonts w:ascii="仿宋_GB2312" w:hAnsi="仿宋_GB2312" w:eastAsia="仿宋_GB2312" w:cs="仿宋_GB2312"/>
                <w:color w:val="000000"/>
                <w:sz w:val="32"/>
                <w:szCs w:val="32"/>
              </w:rPr>
            </w:pPr>
            <w:r>
              <w:rPr>
                <w:rFonts w:hint="eastAsia" w:ascii="宋体" w:hAnsi="宋体" w:cs="宋体"/>
                <w:color w:val="000000"/>
                <w:kern w:val="0"/>
                <w:sz w:val="22"/>
                <w:szCs w:val="22"/>
              </w:rPr>
              <w:t>2500</w:t>
            </w:r>
          </w:p>
        </w:tc>
        <w:tc>
          <w:tcPr>
            <w:tcW w:w="1140" w:type="dxa"/>
            <w:vAlign w:val="center"/>
          </w:tcPr>
          <w:p>
            <w:pPr>
              <w:widowControl/>
              <w:jc w:val="center"/>
              <w:textAlignment w:val="center"/>
              <w:rPr>
                <w:rFonts w:ascii="仿宋_GB2312" w:hAnsi="仿宋_GB2312" w:eastAsia="仿宋_GB2312" w:cs="仿宋_GB2312"/>
                <w:color w:val="000000"/>
                <w:sz w:val="32"/>
                <w:szCs w:val="32"/>
              </w:rPr>
            </w:pPr>
            <w:r>
              <w:rPr>
                <w:rFonts w:hint="eastAsia" w:ascii="宋体" w:hAnsi="宋体" w:cs="宋体"/>
                <w:color w:val="000000"/>
                <w:kern w:val="0"/>
                <w:sz w:val="22"/>
                <w:szCs w:val="22"/>
              </w:rPr>
              <w:t>808</w:t>
            </w:r>
          </w:p>
        </w:tc>
        <w:tc>
          <w:tcPr>
            <w:tcW w:w="983" w:type="dxa"/>
            <w:vAlign w:val="center"/>
          </w:tcPr>
          <w:p>
            <w:pPr>
              <w:widowControl/>
              <w:jc w:val="center"/>
              <w:textAlignment w:val="center"/>
              <w:rPr>
                <w:rFonts w:ascii="仿宋_GB2312" w:hAnsi="仿宋_GB2312" w:eastAsia="仿宋_GB2312" w:cs="仿宋_GB2312"/>
                <w:color w:val="000000"/>
                <w:sz w:val="32"/>
                <w:szCs w:val="32"/>
              </w:rPr>
            </w:pPr>
            <w:r>
              <w:rPr>
                <w:rFonts w:hint="eastAsia" w:ascii="宋体" w:hAnsi="宋体" w:cs="宋体"/>
                <w:color w:val="000000"/>
                <w:kern w:val="0"/>
                <w:sz w:val="22"/>
                <w:szCs w:val="22"/>
              </w:rPr>
              <w:t>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9" w:type="dxa"/>
            <w:vAlign w:val="center"/>
          </w:tcPr>
          <w:p>
            <w:pPr>
              <w:widowControl/>
              <w:jc w:val="center"/>
              <w:textAlignment w:val="center"/>
              <w:rPr>
                <w:rFonts w:ascii="仿宋_GB2312" w:hAnsi="仿宋_GB2312" w:eastAsia="仿宋_GB2312" w:cs="仿宋_GB2312"/>
                <w:color w:val="000000"/>
                <w:sz w:val="32"/>
                <w:szCs w:val="32"/>
              </w:rPr>
            </w:pPr>
            <w:r>
              <w:rPr>
                <w:rFonts w:hint="eastAsia" w:ascii="宋体" w:hAnsi="宋体" w:cs="宋体"/>
                <w:color w:val="000000"/>
                <w:kern w:val="0"/>
                <w:sz w:val="22"/>
                <w:szCs w:val="22"/>
              </w:rPr>
              <w:t>台州市综合行政执法局</w:t>
            </w:r>
          </w:p>
        </w:tc>
        <w:tc>
          <w:tcPr>
            <w:tcW w:w="1110" w:type="dxa"/>
            <w:vAlign w:val="center"/>
          </w:tcPr>
          <w:p>
            <w:pPr>
              <w:widowControl/>
              <w:jc w:val="center"/>
              <w:textAlignment w:val="center"/>
              <w:rPr>
                <w:rFonts w:ascii="仿宋_GB2312" w:hAnsi="仿宋_GB2312" w:eastAsia="仿宋_GB2312" w:cs="仿宋_GB2312"/>
                <w:color w:val="000000"/>
                <w:sz w:val="32"/>
                <w:szCs w:val="32"/>
              </w:rPr>
            </w:pPr>
            <w:r>
              <w:rPr>
                <w:rFonts w:hint="eastAsia" w:ascii="宋体" w:hAnsi="宋体" w:cs="宋体"/>
                <w:color w:val="000000"/>
                <w:kern w:val="0"/>
                <w:sz w:val="22"/>
                <w:szCs w:val="22"/>
              </w:rPr>
              <w:t>35400</w:t>
            </w:r>
          </w:p>
        </w:tc>
        <w:tc>
          <w:tcPr>
            <w:tcW w:w="1035" w:type="dxa"/>
            <w:vAlign w:val="center"/>
          </w:tcPr>
          <w:p>
            <w:pPr>
              <w:jc w:val="center"/>
              <w:rPr>
                <w:rFonts w:ascii="仿宋_GB2312" w:hAnsi="仿宋_GB2312" w:eastAsia="仿宋_GB2312" w:cs="仿宋_GB2312"/>
                <w:color w:val="000000"/>
                <w:sz w:val="32"/>
                <w:szCs w:val="32"/>
              </w:rPr>
            </w:pPr>
          </w:p>
        </w:tc>
        <w:tc>
          <w:tcPr>
            <w:tcW w:w="945" w:type="dxa"/>
            <w:vAlign w:val="center"/>
          </w:tcPr>
          <w:p>
            <w:pPr>
              <w:jc w:val="center"/>
              <w:rPr>
                <w:rFonts w:ascii="仿宋_GB2312" w:hAnsi="仿宋_GB2312" w:eastAsia="仿宋_GB2312" w:cs="仿宋_GB2312"/>
                <w:color w:val="000000"/>
                <w:sz w:val="32"/>
                <w:szCs w:val="32"/>
              </w:rPr>
            </w:pPr>
          </w:p>
        </w:tc>
        <w:tc>
          <w:tcPr>
            <w:tcW w:w="1230" w:type="dxa"/>
            <w:vAlign w:val="center"/>
          </w:tcPr>
          <w:p>
            <w:pPr>
              <w:widowControl/>
              <w:jc w:val="center"/>
              <w:textAlignment w:val="center"/>
              <w:rPr>
                <w:rFonts w:ascii="仿宋_GB2312" w:hAnsi="仿宋_GB2312" w:eastAsia="仿宋_GB2312" w:cs="仿宋_GB2312"/>
                <w:color w:val="000000"/>
                <w:sz w:val="32"/>
                <w:szCs w:val="32"/>
              </w:rPr>
            </w:pPr>
            <w:r>
              <w:rPr>
                <w:rFonts w:hint="eastAsia" w:ascii="宋体" w:hAnsi="宋体" w:cs="宋体"/>
                <w:color w:val="000000"/>
                <w:kern w:val="0"/>
                <w:sz w:val="22"/>
                <w:szCs w:val="22"/>
              </w:rPr>
              <w:t>35400</w:t>
            </w:r>
          </w:p>
        </w:tc>
        <w:tc>
          <w:tcPr>
            <w:tcW w:w="1140" w:type="dxa"/>
            <w:vAlign w:val="center"/>
          </w:tcPr>
          <w:p>
            <w:pPr>
              <w:widowControl/>
              <w:jc w:val="center"/>
              <w:textAlignment w:val="center"/>
              <w:rPr>
                <w:rFonts w:ascii="仿宋_GB2312" w:hAnsi="仿宋_GB2312" w:eastAsia="仿宋_GB2312" w:cs="仿宋_GB2312"/>
                <w:color w:val="000000"/>
                <w:sz w:val="32"/>
                <w:szCs w:val="32"/>
              </w:rPr>
            </w:pPr>
            <w:r>
              <w:rPr>
                <w:rFonts w:hint="eastAsia" w:ascii="宋体" w:hAnsi="宋体" w:cs="宋体"/>
                <w:color w:val="000000"/>
                <w:kern w:val="0"/>
                <w:sz w:val="22"/>
                <w:szCs w:val="22"/>
              </w:rPr>
              <w:t>4000</w:t>
            </w:r>
          </w:p>
        </w:tc>
        <w:tc>
          <w:tcPr>
            <w:tcW w:w="983" w:type="dxa"/>
            <w:vAlign w:val="center"/>
          </w:tcPr>
          <w:p>
            <w:pPr>
              <w:widowControl/>
              <w:jc w:val="center"/>
              <w:textAlignment w:val="center"/>
              <w:rPr>
                <w:rFonts w:ascii="仿宋_GB2312" w:hAnsi="仿宋_GB2312" w:eastAsia="仿宋_GB2312" w:cs="仿宋_GB2312"/>
                <w:color w:val="000000"/>
                <w:sz w:val="32"/>
                <w:szCs w:val="32"/>
              </w:rPr>
            </w:pPr>
            <w:r>
              <w:rPr>
                <w:rFonts w:hint="eastAsia" w:ascii="宋体" w:hAnsi="宋体" w:cs="宋体"/>
                <w:color w:val="000000"/>
                <w:kern w:val="0"/>
                <w:sz w:val="22"/>
                <w:szCs w:val="22"/>
              </w:rPr>
              <w:t>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9" w:type="dxa"/>
            <w:vAlign w:val="center"/>
          </w:tcPr>
          <w:p>
            <w:pPr>
              <w:widowControl/>
              <w:jc w:val="center"/>
              <w:textAlignment w:val="center"/>
              <w:rPr>
                <w:rFonts w:ascii="仿宋_GB2312" w:hAnsi="仿宋_GB2312" w:eastAsia="仿宋_GB2312" w:cs="仿宋_GB2312"/>
                <w:color w:val="000000"/>
                <w:sz w:val="32"/>
                <w:szCs w:val="32"/>
              </w:rPr>
            </w:pPr>
            <w:r>
              <w:rPr>
                <w:rFonts w:hint="eastAsia" w:ascii="宋体" w:hAnsi="宋体" w:cs="宋体"/>
                <w:color w:val="000000"/>
                <w:kern w:val="0"/>
                <w:sz w:val="22"/>
                <w:szCs w:val="22"/>
              </w:rPr>
              <w:t>台州市机关事务管理局</w:t>
            </w:r>
          </w:p>
        </w:tc>
        <w:tc>
          <w:tcPr>
            <w:tcW w:w="1110" w:type="dxa"/>
            <w:vAlign w:val="center"/>
          </w:tcPr>
          <w:p>
            <w:pPr>
              <w:widowControl/>
              <w:jc w:val="center"/>
              <w:textAlignment w:val="center"/>
              <w:rPr>
                <w:rFonts w:ascii="仿宋_GB2312" w:hAnsi="仿宋_GB2312" w:eastAsia="仿宋_GB2312" w:cs="仿宋_GB2312"/>
                <w:color w:val="000000"/>
                <w:sz w:val="32"/>
                <w:szCs w:val="32"/>
              </w:rPr>
            </w:pPr>
            <w:r>
              <w:rPr>
                <w:rFonts w:hint="eastAsia" w:ascii="宋体" w:hAnsi="宋体" w:cs="宋体"/>
                <w:color w:val="000000"/>
                <w:kern w:val="0"/>
                <w:sz w:val="22"/>
                <w:szCs w:val="22"/>
              </w:rPr>
              <w:t>88485.92</w:t>
            </w:r>
          </w:p>
        </w:tc>
        <w:tc>
          <w:tcPr>
            <w:tcW w:w="1035" w:type="dxa"/>
            <w:vAlign w:val="center"/>
          </w:tcPr>
          <w:p>
            <w:pPr>
              <w:jc w:val="center"/>
              <w:rPr>
                <w:rFonts w:ascii="仿宋_GB2312" w:hAnsi="仿宋_GB2312" w:eastAsia="仿宋_GB2312" w:cs="仿宋_GB2312"/>
                <w:color w:val="000000"/>
                <w:sz w:val="32"/>
                <w:szCs w:val="32"/>
              </w:rPr>
            </w:pPr>
          </w:p>
        </w:tc>
        <w:tc>
          <w:tcPr>
            <w:tcW w:w="945" w:type="dxa"/>
            <w:vAlign w:val="center"/>
          </w:tcPr>
          <w:p>
            <w:pPr>
              <w:jc w:val="center"/>
              <w:rPr>
                <w:rFonts w:ascii="仿宋_GB2312" w:hAnsi="仿宋_GB2312" w:eastAsia="仿宋_GB2312" w:cs="仿宋_GB2312"/>
                <w:color w:val="000000"/>
                <w:sz w:val="32"/>
                <w:szCs w:val="32"/>
              </w:rPr>
            </w:pPr>
          </w:p>
        </w:tc>
        <w:tc>
          <w:tcPr>
            <w:tcW w:w="1230" w:type="dxa"/>
            <w:vAlign w:val="center"/>
          </w:tcPr>
          <w:p>
            <w:pPr>
              <w:widowControl/>
              <w:jc w:val="center"/>
              <w:textAlignment w:val="center"/>
              <w:rPr>
                <w:rFonts w:ascii="仿宋_GB2312" w:hAnsi="仿宋_GB2312" w:eastAsia="仿宋_GB2312" w:cs="仿宋_GB2312"/>
                <w:color w:val="000000"/>
                <w:sz w:val="32"/>
                <w:szCs w:val="32"/>
              </w:rPr>
            </w:pPr>
            <w:r>
              <w:rPr>
                <w:rFonts w:hint="eastAsia" w:ascii="宋体" w:hAnsi="宋体" w:cs="宋体"/>
                <w:color w:val="000000"/>
                <w:kern w:val="0"/>
                <w:sz w:val="22"/>
                <w:szCs w:val="22"/>
              </w:rPr>
              <w:t>88485.92</w:t>
            </w:r>
          </w:p>
        </w:tc>
        <w:tc>
          <w:tcPr>
            <w:tcW w:w="1140" w:type="dxa"/>
            <w:vAlign w:val="center"/>
          </w:tcPr>
          <w:p>
            <w:pPr>
              <w:widowControl/>
              <w:jc w:val="center"/>
              <w:textAlignment w:val="center"/>
              <w:rPr>
                <w:rFonts w:ascii="仿宋_GB2312" w:hAnsi="仿宋_GB2312" w:eastAsia="仿宋_GB2312" w:cs="仿宋_GB2312"/>
                <w:color w:val="000000"/>
                <w:sz w:val="32"/>
                <w:szCs w:val="32"/>
              </w:rPr>
            </w:pPr>
            <w:r>
              <w:rPr>
                <w:rFonts w:hint="eastAsia" w:ascii="宋体" w:hAnsi="宋体" w:cs="宋体"/>
                <w:color w:val="000000"/>
                <w:kern w:val="0"/>
                <w:sz w:val="22"/>
                <w:szCs w:val="22"/>
              </w:rPr>
              <w:t>94110</w:t>
            </w:r>
          </w:p>
        </w:tc>
        <w:tc>
          <w:tcPr>
            <w:tcW w:w="983" w:type="dxa"/>
            <w:vAlign w:val="center"/>
          </w:tcPr>
          <w:p>
            <w:pPr>
              <w:widowControl/>
              <w:jc w:val="center"/>
              <w:textAlignment w:val="center"/>
              <w:rPr>
                <w:rFonts w:ascii="仿宋_GB2312" w:hAnsi="仿宋_GB2312" w:eastAsia="仿宋_GB2312" w:cs="仿宋_GB2312"/>
                <w:color w:val="000000"/>
                <w:sz w:val="32"/>
                <w:szCs w:val="32"/>
              </w:rPr>
            </w:pPr>
            <w:r>
              <w:rPr>
                <w:rFonts w:hint="eastAsia" w:ascii="宋体" w:hAnsi="宋体" w:cs="宋体"/>
                <w:color w:val="000000"/>
                <w:kern w:val="0"/>
                <w:sz w:val="22"/>
                <w:szCs w:val="22"/>
              </w:rPr>
              <w:t>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9" w:type="dxa"/>
            <w:vAlign w:val="center"/>
          </w:tcPr>
          <w:p>
            <w:pPr>
              <w:widowControl/>
              <w:jc w:val="center"/>
              <w:textAlignment w:val="center"/>
              <w:rPr>
                <w:rFonts w:ascii="仿宋_GB2312" w:hAnsi="仿宋_GB2312" w:eastAsia="仿宋_GB2312" w:cs="仿宋_GB2312"/>
                <w:color w:val="000000"/>
                <w:sz w:val="32"/>
                <w:szCs w:val="32"/>
              </w:rPr>
            </w:pPr>
            <w:r>
              <w:rPr>
                <w:rFonts w:hint="eastAsia" w:ascii="宋体" w:hAnsi="宋体" w:cs="宋体"/>
                <w:color w:val="000000"/>
                <w:kern w:val="0"/>
                <w:sz w:val="22"/>
                <w:szCs w:val="22"/>
              </w:rPr>
              <w:t>台州市残联</w:t>
            </w:r>
          </w:p>
        </w:tc>
        <w:tc>
          <w:tcPr>
            <w:tcW w:w="1110" w:type="dxa"/>
            <w:vAlign w:val="center"/>
          </w:tcPr>
          <w:p>
            <w:pPr>
              <w:widowControl/>
              <w:jc w:val="center"/>
              <w:textAlignment w:val="center"/>
              <w:rPr>
                <w:rFonts w:ascii="仿宋_GB2312" w:hAnsi="仿宋_GB2312" w:eastAsia="仿宋_GB2312" w:cs="仿宋_GB2312"/>
                <w:color w:val="000000"/>
                <w:sz w:val="32"/>
                <w:szCs w:val="32"/>
              </w:rPr>
            </w:pPr>
            <w:r>
              <w:rPr>
                <w:rFonts w:hint="eastAsia" w:ascii="宋体" w:hAnsi="宋体" w:cs="宋体"/>
                <w:color w:val="000000"/>
                <w:kern w:val="0"/>
                <w:sz w:val="22"/>
                <w:szCs w:val="22"/>
              </w:rPr>
              <w:t>9000</w:t>
            </w:r>
          </w:p>
        </w:tc>
        <w:tc>
          <w:tcPr>
            <w:tcW w:w="1035" w:type="dxa"/>
            <w:vAlign w:val="center"/>
          </w:tcPr>
          <w:p>
            <w:pPr>
              <w:jc w:val="center"/>
              <w:rPr>
                <w:rFonts w:ascii="仿宋_GB2312" w:hAnsi="仿宋_GB2312" w:eastAsia="仿宋_GB2312" w:cs="仿宋_GB2312"/>
                <w:color w:val="000000"/>
                <w:sz w:val="32"/>
                <w:szCs w:val="32"/>
              </w:rPr>
            </w:pPr>
          </w:p>
        </w:tc>
        <w:tc>
          <w:tcPr>
            <w:tcW w:w="945" w:type="dxa"/>
            <w:vAlign w:val="center"/>
          </w:tcPr>
          <w:p>
            <w:pPr>
              <w:jc w:val="center"/>
              <w:rPr>
                <w:rFonts w:ascii="仿宋_GB2312" w:hAnsi="仿宋_GB2312" w:eastAsia="仿宋_GB2312" w:cs="仿宋_GB2312"/>
                <w:color w:val="000000"/>
                <w:sz w:val="32"/>
                <w:szCs w:val="32"/>
              </w:rPr>
            </w:pPr>
          </w:p>
        </w:tc>
        <w:tc>
          <w:tcPr>
            <w:tcW w:w="1230" w:type="dxa"/>
            <w:vAlign w:val="center"/>
          </w:tcPr>
          <w:p>
            <w:pPr>
              <w:widowControl/>
              <w:jc w:val="center"/>
              <w:textAlignment w:val="center"/>
              <w:rPr>
                <w:rFonts w:ascii="仿宋_GB2312" w:hAnsi="仿宋_GB2312" w:eastAsia="仿宋_GB2312" w:cs="仿宋_GB2312"/>
                <w:color w:val="000000"/>
                <w:sz w:val="32"/>
                <w:szCs w:val="32"/>
              </w:rPr>
            </w:pPr>
            <w:r>
              <w:rPr>
                <w:rFonts w:hint="eastAsia" w:ascii="宋体" w:hAnsi="宋体" w:cs="宋体"/>
                <w:color w:val="000000"/>
                <w:kern w:val="0"/>
                <w:sz w:val="22"/>
                <w:szCs w:val="22"/>
              </w:rPr>
              <w:t>9000</w:t>
            </w:r>
          </w:p>
        </w:tc>
        <w:tc>
          <w:tcPr>
            <w:tcW w:w="1140" w:type="dxa"/>
            <w:vAlign w:val="center"/>
          </w:tcPr>
          <w:p>
            <w:pPr>
              <w:widowControl/>
              <w:jc w:val="center"/>
              <w:textAlignment w:val="center"/>
              <w:rPr>
                <w:rFonts w:ascii="仿宋_GB2312" w:hAnsi="仿宋_GB2312" w:eastAsia="仿宋_GB2312" w:cs="仿宋_GB2312"/>
                <w:color w:val="000000"/>
                <w:sz w:val="32"/>
                <w:szCs w:val="32"/>
              </w:rPr>
            </w:pPr>
            <w:r>
              <w:rPr>
                <w:rFonts w:hint="eastAsia" w:ascii="宋体" w:hAnsi="宋体" w:cs="宋体"/>
                <w:color w:val="000000"/>
                <w:kern w:val="0"/>
                <w:sz w:val="22"/>
                <w:szCs w:val="22"/>
              </w:rPr>
              <w:t>10600</w:t>
            </w:r>
          </w:p>
        </w:tc>
        <w:tc>
          <w:tcPr>
            <w:tcW w:w="983" w:type="dxa"/>
            <w:vAlign w:val="center"/>
          </w:tcPr>
          <w:p>
            <w:pPr>
              <w:widowControl/>
              <w:jc w:val="center"/>
              <w:textAlignment w:val="center"/>
              <w:rPr>
                <w:rFonts w:ascii="仿宋_GB2312" w:hAnsi="仿宋_GB2312" w:eastAsia="仿宋_GB2312" w:cs="仿宋_GB2312"/>
                <w:color w:val="000000"/>
                <w:sz w:val="32"/>
                <w:szCs w:val="32"/>
              </w:rPr>
            </w:pPr>
            <w:r>
              <w:rPr>
                <w:rFonts w:hint="eastAsia" w:ascii="宋体" w:hAnsi="宋体" w:cs="宋体"/>
                <w:color w:val="000000"/>
                <w:kern w:val="0"/>
                <w:sz w:val="22"/>
                <w:szCs w:val="22"/>
              </w:rPr>
              <w:t>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9" w:type="dxa"/>
            <w:vAlign w:val="center"/>
          </w:tcPr>
          <w:p>
            <w:pPr>
              <w:widowControl/>
              <w:jc w:val="center"/>
              <w:textAlignment w:val="center"/>
              <w:rPr>
                <w:rFonts w:ascii="仿宋_GB2312" w:hAnsi="仿宋_GB2312" w:eastAsia="仿宋_GB2312" w:cs="仿宋_GB2312"/>
                <w:color w:val="000000"/>
                <w:sz w:val="32"/>
                <w:szCs w:val="32"/>
              </w:rPr>
            </w:pPr>
            <w:r>
              <w:rPr>
                <w:rFonts w:hint="eastAsia" w:ascii="宋体" w:hAnsi="宋体" w:cs="宋体"/>
                <w:color w:val="000000"/>
                <w:kern w:val="0"/>
                <w:sz w:val="22"/>
                <w:szCs w:val="22"/>
              </w:rPr>
              <w:t>台州市体育局</w:t>
            </w:r>
          </w:p>
        </w:tc>
        <w:tc>
          <w:tcPr>
            <w:tcW w:w="1110" w:type="dxa"/>
            <w:vAlign w:val="center"/>
          </w:tcPr>
          <w:p>
            <w:pPr>
              <w:widowControl/>
              <w:jc w:val="center"/>
              <w:textAlignment w:val="center"/>
              <w:rPr>
                <w:rFonts w:ascii="仿宋_GB2312" w:hAnsi="仿宋_GB2312" w:eastAsia="仿宋_GB2312" w:cs="仿宋_GB2312"/>
                <w:color w:val="000000"/>
                <w:sz w:val="32"/>
                <w:szCs w:val="32"/>
              </w:rPr>
            </w:pPr>
            <w:r>
              <w:rPr>
                <w:rFonts w:hint="eastAsia" w:ascii="宋体" w:hAnsi="宋体" w:cs="宋体"/>
                <w:color w:val="000000"/>
                <w:kern w:val="0"/>
                <w:sz w:val="22"/>
                <w:szCs w:val="22"/>
              </w:rPr>
              <w:t>8289.6</w:t>
            </w:r>
          </w:p>
        </w:tc>
        <w:tc>
          <w:tcPr>
            <w:tcW w:w="1035" w:type="dxa"/>
            <w:vAlign w:val="center"/>
          </w:tcPr>
          <w:p>
            <w:pPr>
              <w:jc w:val="center"/>
              <w:rPr>
                <w:rFonts w:ascii="仿宋_GB2312" w:hAnsi="仿宋_GB2312" w:eastAsia="仿宋_GB2312" w:cs="仿宋_GB2312"/>
                <w:color w:val="000000"/>
                <w:sz w:val="32"/>
                <w:szCs w:val="32"/>
              </w:rPr>
            </w:pPr>
          </w:p>
        </w:tc>
        <w:tc>
          <w:tcPr>
            <w:tcW w:w="945" w:type="dxa"/>
            <w:vAlign w:val="center"/>
          </w:tcPr>
          <w:p>
            <w:pPr>
              <w:jc w:val="center"/>
              <w:rPr>
                <w:rFonts w:ascii="仿宋_GB2312" w:hAnsi="仿宋_GB2312" w:eastAsia="仿宋_GB2312" w:cs="仿宋_GB2312"/>
                <w:color w:val="000000"/>
                <w:sz w:val="32"/>
                <w:szCs w:val="32"/>
              </w:rPr>
            </w:pPr>
          </w:p>
        </w:tc>
        <w:tc>
          <w:tcPr>
            <w:tcW w:w="1230" w:type="dxa"/>
            <w:vAlign w:val="center"/>
          </w:tcPr>
          <w:p>
            <w:pPr>
              <w:widowControl/>
              <w:jc w:val="center"/>
              <w:textAlignment w:val="center"/>
              <w:rPr>
                <w:rFonts w:ascii="仿宋_GB2312" w:hAnsi="仿宋_GB2312" w:eastAsia="仿宋_GB2312" w:cs="仿宋_GB2312"/>
                <w:color w:val="000000"/>
                <w:sz w:val="32"/>
                <w:szCs w:val="32"/>
              </w:rPr>
            </w:pPr>
            <w:r>
              <w:rPr>
                <w:rFonts w:hint="eastAsia" w:ascii="宋体" w:hAnsi="宋体" w:cs="宋体"/>
                <w:color w:val="000000"/>
                <w:kern w:val="0"/>
                <w:sz w:val="22"/>
                <w:szCs w:val="22"/>
              </w:rPr>
              <w:t>8289.6</w:t>
            </w:r>
          </w:p>
        </w:tc>
        <w:tc>
          <w:tcPr>
            <w:tcW w:w="1140" w:type="dxa"/>
            <w:vAlign w:val="center"/>
          </w:tcPr>
          <w:p>
            <w:pPr>
              <w:widowControl/>
              <w:jc w:val="center"/>
              <w:textAlignment w:val="center"/>
              <w:rPr>
                <w:rFonts w:ascii="仿宋_GB2312" w:hAnsi="仿宋_GB2312" w:eastAsia="仿宋_GB2312" w:cs="仿宋_GB2312"/>
                <w:color w:val="000000"/>
                <w:sz w:val="32"/>
                <w:szCs w:val="32"/>
              </w:rPr>
            </w:pPr>
            <w:r>
              <w:rPr>
                <w:rFonts w:hint="eastAsia" w:ascii="宋体" w:hAnsi="宋体" w:cs="宋体"/>
                <w:color w:val="000000"/>
                <w:kern w:val="0"/>
                <w:sz w:val="22"/>
                <w:szCs w:val="22"/>
              </w:rPr>
              <w:t>17104</w:t>
            </w:r>
          </w:p>
        </w:tc>
        <w:tc>
          <w:tcPr>
            <w:tcW w:w="983" w:type="dxa"/>
            <w:vAlign w:val="center"/>
          </w:tcPr>
          <w:p>
            <w:pPr>
              <w:widowControl/>
              <w:jc w:val="center"/>
              <w:textAlignment w:val="center"/>
              <w:rPr>
                <w:rFonts w:ascii="仿宋_GB2312" w:hAnsi="仿宋_GB2312" w:eastAsia="仿宋_GB2312" w:cs="仿宋_GB2312"/>
                <w:color w:val="000000"/>
                <w:sz w:val="32"/>
                <w:szCs w:val="32"/>
              </w:rPr>
            </w:pPr>
            <w:r>
              <w:rPr>
                <w:rFonts w:hint="eastAsia" w:ascii="宋体" w:hAnsi="宋体" w:cs="宋体"/>
                <w:color w:val="000000"/>
                <w:kern w:val="0"/>
                <w:sz w:val="22"/>
                <w:szCs w:val="22"/>
              </w:rPr>
              <w:t>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9" w:type="dxa"/>
            <w:vAlign w:val="center"/>
          </w:tcPr>
          <w:p>
            <w:pPr>
              <w:widowControl/>
              <w:jc w:val="center"/>
              <w:textAlignment w:val="center"/>
              <w:rPr>
                <w:rFonts w:ascii="仿宋_GB2312" w:hAnsi="仿宋_GB2312" w:eastAsia="仿宋_GB2312" w:cs="仿宋_GB2312"/>
                <w:color w:val="000000"/>
                <w:sz w:val="32"/>
                <w:szCs w:val="32"/>
              </w:rPr>
            </w:pPr>
            <w:r>
              <w:rPr>
                <w:rFonts w:hint="eastAsia" w:ascii="宋体" w:hAnsi="宋体" w:cs="宋体"/>
                <w:color w:val="000000"/>
                <w:kern w:val="0"/>
                <w:sz w:val="22"/>
                <w:szCs w:val="22"/>
              </w:rPr>
              <w:t>台州市中级人民法院</w:t>
            </w:r>
          </w:p>
        </w:tc>
        <w:tc>
          <w:tcPr>
            <w:tcW w:w="1110" w:type="dxa"/>
            <w:vAlign w:val="center"/>
          </w:tcPr>
          <w:p>
            <w:pPr>
              <w:widowControl/>
              <w:jc w:val="center"/>
              <w:textAlignment w:val="center"/>
              <w:rPr>
                <w:rFonts w:ascii="仿宋_GB2312" w:hAnsi="仿宋_GB2312" w:eastAsia="仿宋_GB2312" w:cs="仿宋_GB2312"/>
                <w:color w:val="000000"/>
                <w:sz w:val="32"/>
                <w:szCs w:val="32"/>
              </w:rPr>
            </w:pPr>
            <w:r>
              <w:rPr>
                <w:rFonts w:hint="eastAsia" w:ascii="宋体" w:hAnsi="宋体" w:cs="宋体"/>
                <w:color w:val="000000"/>
                <w:kern w:val="0"/>
                <w:sz w:val="22"/>
                <w:szCs w:val="22"/>
              </w:rPr>
              <w:t>43752.5</w:t>
            </w:r>
          </w:p>
        </w:tc>
        <w:tc>
          <w:tcPr>
            <w:tcW w:w="1035" w:type="dxa"/>
            <w:vAlign w:val="center"/>
          </w:tcPr>
          <w:p>
            <w:pPr>
              <w:widowControl/>
              <w:jc w:val="center"/>
              <w:textAlignment w:val="center"/>
              <w:rPr>
                <w:rFonts w:ascii="仿宋_GB2312" w:hAnsi="仿宋_GB2312" w:eastAsia="仿宋_GB2312" w:cs="仿宋_GB2312"/>
                <w:color w:val="000000"/>
                <w:sz w:val="32"/>
                <w:szCs w:val="32"/>
              </w:rPr>
            </w:pPr>
            <w:r>
              <w:rPr>
                <w:rFonts w:hint="eastAsia" w:ascii="宋体" w:hAnsi="宋体" w:cs="宋体"/>
                <w:color w:val="000000"/>
                <w:kern w:val="0"/>
                <w:sz w:val="22"/>
                <w:szCs w:val="22"/>
              </w:rPr>
              <w:t>27308.5</w:t>
            </w:r>
          </w:p>
        </w:tc>
        <w:tc>
          <w:tcPr>
            <w:tcW w:w="945" w:type="dxa"/>
            <w:vAlign w:val="center"/>
          </w:tcPr>
          <w:p>
            <w:pPr>
              <w:jc w:val="center"/>
              <w:rPr>
                <w:rFonts w:ascii="仿宋_GB2312" w:hAnsi="仿宋_GB2312" w:eastAsia="仿宋_GB2312" w:cs="仿宋_GB2312"/>
                <w:color w:val="000000"/>
                <w:sz w:val="32"/>
                <w:szCs w:val="32"/>
              </w:rPr>
            </w:pPr>
          </w:p>
        </w:tc>
        <w:tc>
          <w:tcPr>
            <w:tcW w:w="1230" w:type="dxa"/>
            <w:vAlign w:val="center"/>
          </w:tcPr>
          <w:p>
            <w:pPr>
              <w:widowControl/>
              <w:jc w:val="center"/>
              <w:textAlignment w:val="center"/>
              <w:rPr>
                <w:rFonts w:ascii="仿宋_GB2312" w:hAnsi="仿宋_GB2312" w:eastAsia="仿宋_GB2312" w:cs="仿宋_GB2312"/>
                <w:color w:val="000000"/>
                <w:sz w:val="32"/>
                <w:szCs w:val="32"/>
              </w:rPr>
            </w:pPr>
            <w:r>
              <w:rPr>
                <w:rFonts w:hint="eastAsia" w:ascii="宋体" w:hAnsi="宋体" w:cs="宋体"/>
                <w:color w:val="000000"/>
                <w:kern w:val="0"/>
                <w:sz w:val="22"/>
                <w:szCs w:val="22"/>
              </w:rPr>
              <w:t>71061</w:t>
            </w:r>
          </w:p>
        </w:tc>
        <w:tc>
          <w:tcPr>
            <w:tcW w:w="1140" w:type="dxa"/>
            <w:vAlign w:val="center"/>
          </w:tcPr>
          <w:p>
            <w:pPr>
              <w:widowControl/>
              <w:jc w:val="center"/>
              <w:textAlignment w:val="center"/>
              <w:rPr>
                <w:rFonts w:ascii="仿宋_GB2312" w:hAnsi="仿宋_GB2312" w:eastAsia="仿宋_GB2312" w:cs="仿宋_GB2312"/>
                <w:color w:val="000000"/>
                <w:sz w:val="32"/>
                <w:szCs w:val="32"/>
              </w:rPr>
            </w:pPr>
            <w:r>
              <w:rPr>
                <w:rFonts w:hint="eastAsia" w:ascii="宋体" w:hAnsi="宋体" w:cs="宋体"/>
                <w:color w:val="000000"/>
                <w:kern w:val="0"/>
                <w:sz w:val="22"/>
                <w:szCs w:val="22"/>
              </w:rPr>
              <w:t>23500</w:t>
            </w:r>
          </w:p>
        </w:tc>
        <w:tc>
          <w:tcPr>
            <w:tcW w:w="983" w:type="dxa"/>
            <w:vAlign w:val="center"/>
          </w:tcPr>
          <w:p>
            <w:pPr>
              <w:widowControl/>
              <w:jc w:val="center"/>
              <w:textAlignment w:val="center"/>
              <w:rPr>
                <w:rFonts w:ascii="仿宋_GB2312" w:hAnsi="仿宋_GB2312" w:eastAsia="仿宋_GB2312" w:cs="仿宋_GB2312"/>
                <w:color w:val="000000"/>
                <w:sz w:val="32"/>
                <w:szCs w:val="32"/>
              </w:rPr>
            </w:pPr>
            <w:r>
              <w:rPr>
                <w:rFonts w:hint="eastAsia" w:ascii="宋体" w:hAnsi="宋体" w:cs="宋体"/>
                <w:color w:val="000000"/>
                <w:kern w:val="0"/>
                <w:sz w:val="22"/>
                <w:szCs w:val="22"/>
              </w:rPr>
              <w:t>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9" w:type="dxa"/>
            <w:vAlign w:val="center"/>
          </w:tcPr>
          <w:p>
            <w:pPr>
              <w:widowControl/>
              <w:jc w:val="center"/>
              <w:textAlignment w:val="center"/>
              <w:rPr>
                <w:rFonts w:ascii="仿宋_GB2312" w:hAnsi="仿宋_GB2312" w:eastAsia="仿宋_GB2312" w:cs="仿宋_GB2312"/>
                <w:color w:val="000000"/>
                <w:sz w:val="32"/>
                <w:szCs w:val="32"/>
              </w:rPr>
            </w:pPr>
            <w:r>
              <w:rPr>
                <w:rFonts w:hint="eastAsia" w:ascii="宋体" w:hAnsi="宋体" w:cs="宋体"/>
                <w:color w:val="000000"/>
                <w:kern w:val="0"/>
                <w:sz w:val="22"/>
                <w:szCs w:val="22"/>
              </w:rPr>
              <w:t>浙江大学台州研究院</w:t>
            </w:r>
          </w:p>
        </w:tc>
        <w:tc>
          <w:tcPr>
            <w:tcW w:w="1110" w:type="dxa"/>
            <w:vAlign w:val="center"/>
          </w:tcPr>
          <w:p>
            <w:pPr>
              <w:widowControl/>
              <w:jc w:val="center"/>
              <w:textAlignment w:val="center"/>
              <w:rPr>
                <w:rFonts w:ascii="仿宋_GB2312" w:hAnsi="仿宋_GB2312" w:eastAsia="仿宋_GB2312" w:cs="仿宋_GB2312"/>
                <w:color w:val="000000"/>
                <w:sz w:val="32"/>
                <w:szCs w:val="32"/>
              </w:rPr>
            </w:pPr>
            <w:r>
              <w:rPr>
                <w:rFonts w:hint="eastAsia" w:ascii="宋体" w:hAnsi="宋体" w:cs="宋体"/>
                <w:color w:val="000000"/>
                <w:kern w:val="0"/>
                <w:sz w:val="22"/>
                <w:szCs w:val="22"/>
              </w:rPr>
              <w:t>6898.5</w:t>
            </w:r>
          </w:p>
        </w:tc>
        <w:tc>
          <w:tcPr>
            <w:tcW w:w="1035" w:type="dxa"/>
            <w:vAlign w:val="center"/>
          </w:tcPr>
          <w:p>
            <w:pPr>
              <w:widowControl/>
              <w:jc w:val="center"/>
              <w:textAlignment w:val="center"/>
              <w:rPr>
                <w:rFonts w:ascii="仿宋_GB2312" w:hAnsi="仿宋_GB2312" w:eastAsia="仿宋_GB2312" w:cs="仿宋_GB2312"/>
                <w:color w:val="000000"/>
                <w:sz w:val="32"/>
                <w:szCs w:val="32"/>
              </w:rPr>
            </w:pPr>
            <w:r>
              <w:rPr>
                <w:rFonts w:hint="eastAsia" w:ascii="宋体" w:hAnsi="宋体" w:cs="宋体"/>
                <w:color w:val="000000"/>
                <w:kern w:val="0"/>
                <w:sz w:val="22"/>
                <w:szCs w:val="22"/>
              </w:rPr>
              <w:t>16000</w:t>
            </w:r>
          </w:p>
        </w:tc>
        <w:tc>
          <w:tcPr>
            <w:tcW w:w="945" w:type="dxa"/>
            <w:vAlign w:val="center"/>
          </w:tcPr>
          <w:p>
            <w:pPr>
              <w:jc w:val="center"/>
              <w:rPr>
                <w:rFonts w:ascii="仿宋_GB2312" w:hAnsi="仿宋_GB2312" w:eastAsia="仿宋_GB2312" w:cs="仿宋_GB2312"/>
                <w:color w:val="000000"/>
                <w:sz w:val="32"/>
                <w:szCs w:val="32"/>
              </w:rPr>
            </w:pPr>
          </w:p>
        </w:tc>
        <w:tc>
          <w:tcPr>
            <w:tcW w:w="1230" w:type="dxa"/>
            <w:vAlign w:val="center"/>
          </w:tcPr>
          <w:p>
            <w:pPr>
              <w:widowControl/>
              <w:jc w:val="center"/>
              <w:textAlignment w:val="center"/>
              <w:rPr>
                <w:rFonts w:ascii="仿宋_GB2312" w:hAnsi="仿宋_GB2312" w:eastAsia="仿宋_GB2312" w:cs="仿宋_GB2312"/>
                <w:color w:val="000000"/>
                <w:sz w:val="32"/>
                <w:szCs w:val="32"/>
              </w:rPr>
            </w:pPr>
            <w:r>
              <w:rPr>
                <w:rFonts w:hint="eastAsia" w:ascii="宋体" w:hAnsi="宋体" w:cs="宋体"/>
                <w:color w:val="000000"/>
                <w:kern w:val="0"/>
                <w:sz w:val="22"/>
                <w:szCs w:val="22"/>
              </w:rPr>
              <w:t>22898.5</w:t>
            </w:r>
          </w:p>
        </w:tc>
        <w:tc>
          <w:tcPr>
            <w:tcW w:w="1140" w:type="dxa"/>
            <w:vAlign w:val="center"/>
          </w:tcPr>
          <w:p>
            <w:pPr>
              <w:widowControl/>
              <w:jc w:val="center"/>
              <w:textAlignment w:val="center"/>
              <w:rPr>
                <w:rFonts w:ascii="仿宋_GB2312" w:hAnsi="仿宋_GB2312" w:eastAsia="仿宋_GB2312" w:cs="仿宋_GB2312"/>
                <w:color w:val="000000"/>
                <w:sz w:val="32"/>
                <w:szCs w:val="32"/>
              </w:rPr>
            </w:pPr>
            <w:r>
              <w:rPr>
                <w:rFonts w:hint="eastAsia" w:ascii="宋体" w:hAnsi="宋体" w:cs="宋体"/>
                <w:color w:val="000000"/>
                <w:kern w:val="0"/>
                <w:sz w:val="22"/>
                <w:szCs w:val="22"/>
              </w:rPr>
              <w:t>33000</w:t>
            </w:r>
          </w:p>
        </w:tc>
        <w:tc>
          <w:tcPr>
            <w:tcW w:w="983" w:type="dxa"/>
            <w:vAlign w:val="center"/>
          </w:tcPr>
          <w:p>
            <w:pPr>
              <w:widowControl/>
              <w:jc w:val="center"/>
              <w:textAlignment w:val="center"/>
              <w:rPr>
                <w:rFonts w:ascii="仿宋_GB2312" w:hAnsi="仿宋_GB2312" w:eastAsia="仿宋_GB2312" w:cs="仿宋_GB2312"/>
                <w:color w:val="000000"/>
                <w:sz w:val="32"/>
                <w:szCs w:val="32"/>
              </w:rPr>
            </w:pPr>
            <w:r>
              <w:rPr>
                <w:rFonts w:hint="eastAsia" w:ascii="宋体" w:hAnsi="宋体" w:cs="宋体"/>
                <w:color w:val="000000"/>
                <w:kern w:val="0"/>
                <w:sz w:val="22"/>
                <w:szCs w:val="22"/>
              </w:rPr>
              <w:t>0.69</w:t>
            </w:r>
          </w:p>
        </w:tc>
      </w:tr>
    </w:tbl>
    <w:p>
      <w:pPr>
        <w:ind w:firstLine="643" w:firstLineChars="200"/>
        <w:rPr>
          <w:rFonts w:hint="eastAsia" w:ascii="仿宋_GB2312" w:eastAsia="仿宋_GB2312"/>
          <w:b/>
          <w:bCs/>
          <w:sz w:val="32"/>
          <w:szCs w:val="32"/>
        </w:rPr>
      </w:pPr>
      <w:r>
        <w:rPr>
          <w:rFonts w:hint="eastAsia" w:ascii="仿宋_GB2312" w:eastAsia="仿宋_GB2312"/>
          <w:b/>
          <w:bCs/>
          <w:color w:val="000000"/>
          <w:sz w:val="32"/>
          <w:szCs w:val="32"/>
          <w:lang w:eastAsia="zh-CN" w:bidi="ar"/>
        </w:rPr>
        <w:t>设备设施维护服务。</w:t>
      </w:r>
      <w:r>
        <w:rPr>
          <w:rFonts w:hint="eastAsia" w:ascii="仿宋_GB2312" w:eastAsia="仿宋_GB2312"/>
          <w:b/>
          <w:bCs/>
          <w:color w:val="000000"/>
          <w:sz w:val="32"/>
          <w:szCs w:val="32"/>
          <w:lang w:bidi="ar"/>
        </w:rPr>
        <w:t>建议：</w:t>
      </w:r>
      <w:r>
        <w:rPr>
          <w:rFonts w:hint="eastAsia" w:ascii="仿宋_GB2312" w:eastAsia="仿宋_GB2312"/>
          <w:b/>
          <w:bCs/>
          <w:color w:val="000000"/>
          <w:sz w:val="32"/>
          <w:szCs w:val="32"/>
          <w:lang w:eastAsia="zh-CN" w:bidi="ar"/>
        </w:rPr>
        <w:t>电梯维护预算</w:t>
      </w:r>
      <w:r>
        <w:rPr>
          <w:rFonts w:hint="eastAsia" w:ascii="仿宋_GB2312" w:eastAsia="仿宋_GB2312"/>
          <w:b/>
          <w:bCs/>
          <w:color w:val="000000"/>
          <w:sz w:val="32"/>
          <w:szCs w:val="32"/>
          <w:lang w:bidi="ar"/>
        </w:rPr>
        <w:t>标准</w:t>
      </w:r>
      <w:r>
        <w:rPr>
          <w:rFonts w:hint="eastAsia" w:ascii="仿宋_GB2312" w:eastAsia="仿宋_GB2312"/>
          <w:b/>
          <w:bCs/>
          <w:color w:val="000000"/>
          <w:sz w:val="32"/>
          <w:szCs w:val="32"/>
          <w:lang w:eastAsia="zh-CN" w:bidi="ar"/>
        </w:rPr>
        <w:t>为</w:t>
      </w:r>
      <w:r>
        <w:rPr>
          <w:rFonts w:hint="eastAsia" w:ascii="仿宋_GB2312" w:eastAsia="仿宋_GB2312"/>
          <w:b/>
          <w:bCs/>
          <w:color w:val="000000"/>
          <w:sz w:val="32"/>
          <w:szCs w:val="32"/>
          <w:lang w:bidi="ar"/>
        </w:rPr>
        <w:t>650-700元/月</w:t>
      </w:r>
      <w:r>
        <w:rPr>
          <w:rFonts w:hint="eastAsia" w:ascii="仿宋_GB2312" w:eastAsia="仿宋_GB2312"/>
          <w:b/>
          <w:bCs/>
          <w:color w:val="000000"/>
          <w:sz w:val="32"/>
          <w:szCs w:val="32"/>
          <w:lang w:val="en-US" w:eastAsia="zh-CN" w:bidi="ar"/>
        </w:rPr>
        <w:t>/台</w:t>
      </w:r>
      <w:r>
        <w:rPr>
          <w:rFonts w:hint="eastAsia" w:ascii="仿宋_GB2312" w:eastAsia="仿宋_GB2312"/>
          <w:b/>
          <w:bCs/>
          <w:color w:val="000000"/>
          <w:sz w:val="32"/>
          <w:szCs w:val="32"/>
          <w:lang w:bidi="ar"/>
        </w:rPr>
        <w:t>，电梯维护</w:t>
      </w:r>
      <w:r>
        <w:rPr>
          <w:rFonts w:hint="eastAsia" w:ascii="仿宋_GB2312" w:eastAsia="仿宋_GB2312"/>
          <w:b/>
          <w:bCs/>
          <w:color w:val="000000"/>
          <w:sz w:val="32"/>
          <w:szCs w:val="32"/>
          <w:lang w:eastAsia="zh-CN" w:bidi="ar"/>
        </w:rPr>
        <w:t>单位面积预算</w:t>
      </w:r>
      <w:r>
        <w:rPr>
          <w:rFonts w:hint="eastAsia" w:ascii="仿宋_GB2312" w:eastAsia="仿宋_GB2312"/>
          <w:b/>
          <w:bCs/>
          <w:color w:val="000000"/>
          <w:sz w:val="32"/>
          <w:szCs w:val="32"/>
          <w:lang w:bidi="ar"/>
        </w:rPr>
        <w:t>标准为1.8-</w:t>
      </w:r>
      <w:r>
        <w:rPr>
          <w:rFonts w:hint="eastAsia" w:ascii="仿宋_GB2312" w:eastAsia="仿宋_GB2312"/>
          <w:b/>
          <w:bCs/>
          <w:color w:val="000000"/>
          <w:sz w:val="32"/>
          <w:szCs w:val="32"/>
          <w:lang w:val="en-US" w:eastAsia="zh-CN" w:bidi="ar"/>
        </w:rPr>
        <w:t>1.98</w:t>
      </w:r>
      <w:r>
        <w:rPr>
          <w:rFonts w:hint="eastAsia" w:ascii="仿宋_GB2312" w:eastAsia="仿宋_GB2312"/>
          <w:b/>
          <w:bCs/>
          <w:color w:val="000000"/>
          <w:sz w:val="32"/>
          <w:szCs w:val="32"/>
          <w:lang w:bidi="ar"/>
        </w:rPr>
        <w:t>元/平方米/年</w:t>
      </w:r>
      <w:r>
        <w:rPr>
          <w:rFonts w:hint="eastAsia" w:ascii="仿宋_GB2312" w:eastAsia="仿宋_GB2312"/>
          <w:b/>
          <w:bCs/>
          <w:color w:val="000000"/>
          <w:sz w:val="32"/>
          <w:szCs w:val="32"/>
          <w:lang w:eastAsia="zh-CN" w:bidi="ar"/>
        </w:rPr>
        <w:t>；</w:t>
      </w:r>
      <w:r>
        <w:rPr>
          <w:rFonts w:hint="eastAsia" w:ascii="仿宋_GB2312" w:eastAsia="仿宋_GB2312"/>
          <w:b/>
          <w:bCs/>
          <w:color w:val="000000"/>
          <w:sz w:val="32"/>
          <w:szCs w:val="32"/>
          <w:lang w:bidi="ar"/>
        </w:rPr>
        <w:t>中央空调维护</w:t>
      </w:r>
      <w:r>
        <w:rPr>
          <w:rFonts w:hint="eastAsia" w:ascii="仿宋_GB2312" w:eastAsia="仿宋_GB2312"/>
          <w:b/>
          <w:bCs/>
          <w:color w:val="000000"/>
          <w:sz w:val="32"/>
          <w:szCs w:val="32"/>
          <w:lang w:eastAsia="zh-CN" w:bidi="ar"/>
        </w:rPr>
        <w:t>单位面积预算</w:t>
      </w:r>
      <w:r>
        <w:rPr>
          <w:rFonts w:hint="eastAsia" w:ascii="仿宋_GB2312" w:eastAsia="仿宋_GB2312"/>
          <w:b/>
          <w:bCs/>
          <w:color w:val="000000"/>
          <w:sz w:val="32"/>
          <w:szCs w:val="32"/>
          <w:lang w:bidi="ar"/>
        </w:rPr>
        <w:t>标准为2.48-2.</w:t>
      </w:r>
      <w:r>
        <w:rPr>
          <w:rFonts w:hint="eastAsia" w:ascii="仿宋_GB2312" w:eastAsia="仿宋_GB2312"/>
          <w:b/>
          <w:bCs/>
          <w:color w:val="000000"/>
          <w:sz w:val="32"/>
          <w:szCs w:val="32"/>
          <w:lang w:val="en-US" w:eastAsia="zh-CN" w:bidi="ar"/>
        </w:rPr>
        <w:t>73</w:t>
      </w:r>
      <w:r>
        <w:rPr>
          <w:rFonts w:hint="eastAsia" w:ascii="仿宋_GB2312" w:eastAsia="仿宋_GB2312"/>
          <w:b/>
          <w:bCs/>
          <w:color w:val="000000"/>
          <w:sz w:val="32"/>
          <w:szCs w:val="32"/>
          <w:lang w:bidi="ar"/>
        </w:rPr>
        <w:t>元/平方米/年</w:t>
      </w:r>
      <w:r>
        <w:rPr>
          <w:rFonts w:hint="eastAsia" w:ascii="仿宋_GB2312" w:eastAsia="仿宋_GB2312"/>
          <w:b/>
          <w:bCs/>
          <w:color w:val="000000"/>
          <w:sz w:val="32"/>
          <w:szCs w:val="32"/>
          <w:lang w:eastAsia="zh-CN" w:bidi="ar"/>
        </w:rPr>
        <w:t>；</w:t>
      </w:r>
      <w:r>
        <w:rPr>
          <w:rFonts w:hint="eastAsia" w:ascii="仿宋_GB2312" w:eastAsia="仿宋_GB2312"/>
          <w:b/>
          <w:bCs/>
          <w:sz w:val="32"/>
          <w:szCs w:val="32"/>
        </w:rPr>
        <w:t>设备设施维护单位面积预算标准为</w:t>
      </w:r>
      <w:r>
        <w:rPr>
          <w:rFonts w:hint="eastAsia" w:ascii="仿宋_GB2312" w:eastAsia="仿宋_GB2312"/>
          <w:b/>
          <w:bCs/>
          <w:sz w:val="32"/>
          <w:szCs w:val="32"/>
          <w:lang w:val="en-US" w:eastAsia="zh-CN"/>
        </w:rPr>
        <w:t>23.86</w:t>
      </w:r>
      <w:r>
        <w:rPr>
          <w:rFonts w:hint="eastAsia" w:ascii="仿宋_GB2312" w:eastAsia="仿宋_GB2312"/>
          <w:b/>
          <w:bCs/>
          <w:sz w:val="32"/>
          <w:szCs w:val="32"/>
        </w:rPr>
        <w:t>-2</w:t>
      </w:r>
      <w:r>
        <w:rPr>
          <w:rFonts w:hint="eastAsia" w:ascii="仿宋_GB2312" w:eastAsia="仿宋_GB2312"/>
          <w:b/>
          <w:bCs/>
          <w:sz w:val="32"/>
          <w:szCs w:val="32"/>
          <w:lang w:val="en-US" w:eastAsia="zh-CN"/>
        </w:rPr>
        <w:t>6.25</w:t>
      </w:r>
      <w:r>
        <w:rPr>
          <w:rFonts w:hint="eastAsia" w:ascii="仿宋_GB2312" w:eastAsia="仿宋_GB2312"/>
          <w:b/>
          <w:bCs/>
          <w:sz w:val="32"/>
          <w:szCs w:val="32"/>
        </w:rPr>
        <w:t>元/平方米/年。</w:t>
      </w:r>
    </w:p>
    <w:p>
      <w:pPr>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具体测算如下：</w:t>
      </w:r>
    </w:p>
    <w:p>
      <w:pPr>
        <w:numPr>
          <w:ilvl w:val="0"/>
          <w:numId w:val="10"/>
        </w:num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bidi="ar"/>
        </w:rPr>
        <w:t>电梯维护预算标准。</w:t>
      </w:r>
      <w:r>
        <w:rPr>
          <w:rFonts w:hint="eastAsia" w:ascii="仿宋_GB2312" w:eastAsia="仿宋_GB2312"/>
          <w:color w:val="000000"/>
          <w:sz w:val="32"/>
          <w:szCs w:val="32"/>
          <w:lang w:bidi="ar"/>
        </w:rPr>
        <w:t>根据收集的部分市级预算单位设备设施维护合同，电梯维护按每台650-700元/月的维保费标准为限额,电梯维护单位面积标准根据调研单位支出情况计算平均值为1.8元/平方米/年,电梯维护限额标准为1.8-</w:t>
      </w:r>
      <w:r>
        <w:rPr>
          <w:rFonts w:hint="eastAsia" w:ascii="仿宋_GB2312" w:eastAsia="仿宋_GB2312"/>
          <w:color w:val="000000"/>
          <w:sz w:val="32"/>
          <w:szCs w:val="32"/>
          <w:lang w:val="en-US" w:eastAsia="zh-CN" w:bidi="ar"/>
        </w:rPr>
        <w:t>1.98</w:t>
      </w:r>
      <w:r>
        <w:rPr>
          <w:rFonts w:hint="eastAsia" w:ascii="仿宋_GB2312" w:eastAsia="仿宋_GB2312"/>
          <w:color w:val="000000"/>
          <w:sz w:val="32"/>
          <w:szCs w:val="32"/>
          <w:lang w:bidi="ar"/>
        </w:rPr>
        <w:t>元/平方米/年</w:t>
      </w:r>
      <w:r>
        <w:rPr>
          <w:rFonts w:hint="eastAsia" w:ascii="仿宋_GB2312" w:eastAsia="仿宋_GB2312"/>
          <w:color w:val="000000"/>
          <w:sz w:val="32"/>
          <w:szCs w:val="32"/>
          <w:lang w:eastAsia="zh-CN" w:bidi="ar"/>
        </w:rPr>
        <w:t>。</w:t>
      </w:r>
    </w:p>
    <w:p>
      <w:pPr>
        <w:numPr>
          <w:ilvl w:val="0"/>
          <w:numId w:val="10"/>
        </w:numPr>
        <w:ind w:firstLine="640" w:firstLineChars="200"/>
        <w:rPr>
          <w:rFonts w:ascii="仿宋_GB2312" w:eastAsia="仿宋_GB2312"/>
          <w:sz w:val="32"/>
          <w:szCs w:val="32"/>
        </w:rPr>
      </w:pPr>
      <w:r>
        <w:rPr>
          <w:rFonts w:hint="eastAsia" w:ascii="仿宋_GB2312" w:eastAsia="仿宋_GB2312"/>
          <w:color w:val="000000"/>
          <w:sz w:val="32"/>
          <w:szCs w:val="32"/>
        </w:rPr>
        <w:t>中央空调维护预算标准。根据调研单位支出情况计算平均值为2.48元/平方米/年,中央空调维护限额标准为2.48-2.73元/平方米/年。</w:t>
      </w:r>
    </w:p>
    <w:p>
      <w:pPr>
        <w:numPr>
          <w:ilvl w:val="0"/>
          <w:numId w:val="10"/>
        </w:numPr>
        <w:ind w:firstLine="640" w:firstLineChars="200"/>
        <w:rPr>
          <w:rFonts w:ascii="仿宋_GB2312" w:eastAsia="仿宋_GB2312"/>
          <w:sz w:val="32"/>
          <w:szCs w:val="32"/>
        </w:rPr>
      </w:pPr>
      <w:r>
        <w:rPr>
          <w:rFonts w:hint="eastAsia" w:ascii="仿宋_GB2312" w:hAnsi="仿宋_GB2312" w:eastAsia="仿宋_GB2312" w:cs="仿宋_GB2312"/>
          <w:color w:val="000000"/>
          <w:sz w:val="32"/>
          <w:szCs w:val="32"/>
        </w:rPr>
        <w:t>消防监控设备维护预算标准。根据调研单位支出情况计算平均值为2.06元/平方米/年,消防监控设备维护预算限额标准为2.06-2.27元/平方米/年。</w:t>
      </w:r>
    </w:p>
    <w:p>
      <w:pPr>
        <w:numPr>
          <w:ilvl w:val="0"/>
          <w:numId w:val="10"/>
        </w:numPr>
        <w:ind w:firstLine="640" w:firstLineChars="200"/>
        <w:rPr>
          <w:rFonts w:ascii="仿宋_GB2312" w:eastAsia="仿宋_GB2312"/>
          <w:sz w:val="32"/>
          <w:szCs w:val="32"/>
        </w:rPr>
      </w:pPr>
      <w:r>
        <w:rPr>
          <w:rFonts w:hint="eastAsia" w:ascii="仿宋_GB2312" w:hAnsi="仿宋_GB2312" w:eastAsia="仿宋_GB2312" w:cs="仿宋_GB2312"/>
          <w:color w:val="000000"/>
          <w:sz w:val="32"/>
          <w:szCs w:val="32"/>
        </w:rPr>
        <w:t>其他设备设施维护预算标准。由于</w:t>
      </w:r>
      <w:r>
        <w:rPr>
          <w:rFonts w:hint="eastAsia" w:ascii="仿宋_GB2312" w:eastAsia="仿宋_GB2312"/>
          <w:sz w:val="32"/>
          <w:szCs w:val="32"/>
        </w:rPr>
        <w:t>房屋日常养护维修、供电设备、给排水设备的日常保养维护在调研中各单位基本未上报数据，采用定点供应商平均报价，经统计，房屋日常养护维修5.63元/平方米/年、供电设备维护6.7元/平方米/年、给排水设备维护5.19元/平方米/年,建议房屋日常养护维修预算限额标准为5.63-6.19元/平方米/年,供电设备维护预算限额标准为6.7-7.37元/平方米/年,给排水设备维护预算限额标准为5.19-5.71元/平方米/年。</w:t>
      </w:r>
    </w:p>
    <w:p>
      <w:pPr>
        <w:numPr>
          <w:ilvl w:val="0"/>
          <w:numId w:val="10"/>
        </w:numPr>
        <w:ind w:firstLine="640" w:firstLineChars="200"/>
        <w:rPr>
          <w:rFonts w:ascii="仿宋_GB2312" w:eastAsia="仿宋_GB2312"/>
          <w:sz w:val="32"/>
          <w:szCs w:val="32"/>
        </w:rPr>
      </w:pPr>
      <w:r>
        <w:rPr>
          <w:rFonts w:hint="eastAsia" w:ascii="仿宋_GB2312" w:eastAsia="仿宋_GB2312"/>
          <w:sz w:val="32"/>
          <w:szCs w:val="32"/>
        </w:rPr>
        <w:t>汇总后设备设施维护单位面积预算标准为23.86-26.25元/平方米/年。</w:t>
      </w:r>
    </w:p>
    <w:p>
      <w:pPr>
        <w:ind w:firstLine="643" w:firstLineChars="200"/>
        <w:rPr>
          <w:rFonts w:ascii="仿宋_GB2312" w:eastAsia="仿宋_GB2312"/>
          <w:sz w:val="32"/>
          <w:szCs w:val="32"/>
        </w:rPr>
      </w:pPr>
      <w:r>
        <w:rPr>
          <w:rFonts w:hint="eastAsia" w:ascii="仿宋_GB2312" w:eastAsia="仿宋_GB2312"/>
          <w:b/>
          <w:bCs/>
          <w:sz w:val="32"/>
          <w:szCs w:val="32"/>
        </w:rPr>
        <w:t>标准合理性分析及建议：</w:t>
      </w:r>
      <w:r>
        <w:rPr>
          <w:rFonts w:hint="eastAsia" w:ascii="仿宋_GB2312" w:eastAsia="仿宋_GB2312"/>
          <w:sz w:val="32"/>
          <w:szCs w:val="32"/>
        </w:rPr>
        <w:t>物业管理费预算限额合计6</w:t>
      </w:r>
      <w:r>
        <w:rPr>
          <w:rFonts w:hint="eastAsia" w:ascii="仿宋_GB2312" w:eastAsia="仿宋_GB2312"/>
          <w:sz w:val="32"/>
          <w:szCs w:val="32"/>
          <w:lang w:val="en-US" w:eastAsia="zh-CN"/>
        </w:rPr>
        <w:t>1.83</w:t>
      </w:r>
      <w:r>
        <w:rPr>
          <w:rFonts w:hint="eastAsia" w:ascii="仿宋_GB2312" w:eastAsia="仿宋_GB2312"/>
          <w:sz w:val="32"/>
          <w:szCs w:val="32"/>
        </w:rPr>
        <w:t>-</w:t>
      </w:r>
      <w:r>
        <w:rPr>
          <w:rFonts w:hint="eastAsia" w:ascii="仿宋_GB2312" w:eastAsia="仿宋_GB2312"/>
          <w:sz w:val="32"/>
          <w:szCs w:val="32"/>
          <w:lang w:val="en-US" w:eastAsia="zh-CN"/>
        </w:rPr>
        <w:t>69.3</w:t>
      </w:r>
      <w:r>
        <w:rPr>
          <w:rFonts w:hint="eastAsia" w:ascii="仿宋_GB2312" w:eastAsia="仿宋_GB2312"/>
          <w:sz w:val="32"/>
          <w:szCs w:val="32"/>
        </w:rPr>
        <w:t>元/平方米/年,和绍兴市2015年1月开始实施的市级机关办公楼物业管理费预算限额70元/平方米/年基本持平,比省级机关单位物业管理费预算限额105.6元/平方米/年(8.8元/平方米/月)要低</w:t>
      </w:r>
      <w:r>
        <w:rPr>
          <w:rFonts w:hint="eastAsia" w:ascii="仿宋_GB2312" w:eastAsia="仿宋_GB2312"/>
          <w:sz w:val="32"/>
          <w:szCs w:val="32"/>
          <w:lang w:val="en-US" w:eastAsia="zh-CN"/>
        </w:rPr>
        <w:t>41</w:t>
      </w:r>
      <w:r>
        <w:rPr>
          <w:rFonts w:hint="eastAsia" w:ascii="仿宋_GB2312" w:eastAsia="仿宋_GB2312"/>
          <w:sz w:val="32"/>
          <w:szCs w:val="32"/>
        </w:rPr>
        <w:t>%-3</w:t>
      </w:r>
      <w:r>
        <w:rPr>
          <w:rFonts w:hint="eastAsia" w:ascii="仿宋_GB2312" w:eastAsia="仿宋_GB2312"/>
          <w:sz w:val="32"/>
          <w:szCs w:val="32"/>
          <w:lang w:val="en-US" w:eastAsia="zh-CN"/>
        </w:rPr>
        <w:t>4</w:t>
      </w:r>
      <w:r>
        <w:rPr>
          <w:rFonts w:hint="eastAsia" w:ascii="仿宋_GB2312" w:eastAsia="仿宋_GB2312"/>
          <w:sz w:val="32"/>
          <w:szCs w:val="32"/>
        </w:rPr>
        <w:t>%。同时相关部门要加强对市场保安员、保洁员等物业管理相关人员的工资水平监测，建议当工资平均水平涨幅大于20%时，适时启动物业管理费预算限额调整，确保物业管理费预算限额标准的合理性。</w:t>
      </w:r>
    </w:p>
    <w:p>
      <w:pPr>
        <w:ind w:firstLine="643" w:firstLineChars="200"/>
        <w:rPr>
          <w:rFonts w:ascii="仿宋_GB2312" w:eastAsia="仿宋_GB2312"/>
          <w:sz w:val="32"/>
          <w:szCs w:val="32"/>
        </w:rPr>
      </w:pPr>
      <w:r>
        <w:rPr>
          <w:rFonts w:hint="eastAsia" w:ascii="仿宋_GB2312" w:hAnsi="仿宋_GB2312" w:eastAsia="仿宋_GB2312" w:cs="仿宋_GB2312"/>
          <w:b/>
          <w:bCs/>
          <w:color w:val="000000"/>
          <w:sz w:val="32"/>
          <w:szCs w:val="32"/>
        </w:rPr>
        <w:t>表12：2016年电梯和中央空调维护支出情况表</w:t>
      </w:r>
    </w:p>
    <w:tbl>
      <w:tblPr>
        <w:tblStyle w:val="8"/>
        <w:tblW w:w="8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0"/>
        <w:gridCol w:w="1122"/>
        <w:gridCol w:w="1122"/>
        <w:gridCol w:w="1122"/>
        <w:gridCol w:w="1243"/>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trPr>
        <w:tc>
          <w:tcPr>
            <w:tcW w:w="2810" w:type="dxa"/>
            <w:vAlign w:val="center"/>
          </w:tcPr>
          <w:p>
            <w:pPr>
              <w:widowControl/>
              <w:jc w:val="center"/>
              <w:textAlignment w:val="center"/>
              <w:rPr>
                <w:rFonts w:ascii="仿宋_GB2312" w:eastAsia="仿宋_GB2312"/>
                <w:color w:val="000000"/>
                <w:sz w:val="32"/>
                <w:szCs w:val="32"/>
              </w:rPr>
            </w:pPr>
            <w:r>
              <w:rPr>
                <w:rFonts w:hint="eastAsia" w:ascii="宋体" w:hAnsi="宋体" w:cs="宋体"/>
                <w:color w:val="000000"/>
                <w:kern w:val="0"/>
                <w:sz w:val="22"/>
                <w:szCs w:val="22"/>
              </w:rPr>
              <w:t>单位名称</w:t>
            </w:r>
          </w:p>
        </w:tc>
        <w:tc>
          <w:tcPr>
            <w:tcW w:w="1122" w:type="dxa"/>
            <w:vAlign w:val="center"/>
          </w:tcPr>
          <w:p>
            <w:pPr>
              <w:widowControl/>
              <w:jc w:val="center"/>
              <w:textAlignment w:val="center"/>
              <w:rPr>
                <w:rFonts w:ascii="仿宋_GB2312" w:eastAsia="仿宋_GB2312"/>
                <w:color w:val="000000"/>
                <w:sz w:val="32"/>
                <w:szCs w:val="32"/>
              </w:rPr>
            </w:pPr>
            <w:r>
              <w:rPr>
                <w:rFonts w:hint="eastAsia" w:ascii="宋体" w:hAnsi="宋体" w:cs="宋体"/>
                <w:color w:val="000000"/>
                <w:kern w:val="0"/>
                <w:sz w:val="22"/>
                <w:szCs w:val="22"/>
              </w:rPr>
              <w:t>电梯养护</w:t>
            </w:r>
          </w:p>
        </w:tc>
        <w:tc>
          <w:tcPr>
            <w:tcW w:w="1122" w:type="dxa"/>
            <w:vAlign w:val="center"/>
          </w:tcPr>
          <w:p>
            <w:pPr>
              <w:widowControl/>
              <w:jc w:val="center"/>
              <w:textAlignment w:val="center"/>
              <w:rPr>
                <w:rFonts w:ascii="仿宋_GB2312" w:eastAsia="仿宋_GB2312"/>
                <w:color w:val="000000"/>
                <w:sz w:val="32"/>
                <w:szCs w:val="32"/>
              </w:rPr>
            </w:pPr>
            <w:r>
              <w:rPr>
                <w:rFonts w:hint="eastAsia" w:ascii="宋体" w:hAnsi="宋体" w:cs="宋体"/>
                <w:color w:val="000000"/>
                <w:kern w:val="0"/>
                <w:sz w:val="22"/>
                <w:szCs w:val="22"/>
              </w:rPr>
              <w:t>中央空调维护</w:t>
            </w:r>
          </w:p>
        </w:tc>
        <w:tc>
          <w:tcPr>
            <w:tcW w:w="1122" w:type="dxa"/>
            <w:vAlign w:val="center"/>
          </w:tcPr>
          <w:p>
            <w:pPr>
              <w:widowControl/>
              <w:jc w:val="center"/>
              <w:textAlignment w:val="center"/>
              <w:rPr>
                <w:rFonts w:ascii="仿宋_GB2312" w:eastAsia="仿宋_GB2312"/>
                <w:color w:val="000000"/>
                <w:sz w:val="32"/>
                <w:szCs w:val="32"/>
              </w:rPr>
            </w:pPr>
            <w:r>
              <w:rPr>
                <w:rFonts w:hint="eastAsia" w:ascii="宋体" w:hAnsi="宋体" w:cs="宋体"/>
                <w:color w:val="000000"/>
                <w:kern w:val="0"/>
                <w:sz w:val="22"/>
                <w:szCs w:val="22"/>
              </w:rPr>
              <w:t>建筑面积</w:t>
            </w:r>
          </w:p>
        </w:tc>
        <w:tc>
          <w:tcPr>
            <w:tcW w:w="1243" w:type="dxa"/>
            <w:vAlign w:val="center"/>
          </w:tcPr>
          <w:p>
            <w:pPr>
              <w:widowControl/>
              <w:jc w:val="center"/>
              <w:textAlignment w:val="center"/>
              <w:rPr>
                <w:rFonts w:ascii="仿宋_GB2312" w:eastAsia="仿宋_GB2312"/>
                <w:color w:val="000000"/>
                <w:sz w:val="32"/>
                <w:szCs w:val="32"/>
              </w:rPr>
            </w:pPr>
            <w:r>
              <w:rPr>
                <w:rFonts w:hint="eastAsia" w:ascii="宋体" w:hAnsi="宋体" w:cs="宋体"/>
                <w:color w:val="000000"/>
                <w:kern w:val="0"/>
                <w:sz w:val="22"/>
                <w:szCs w:val="22"/>
              </w:rPr>
              <w:t>单位面积电梯养护费用</w:t>
            </w:r>
          </w:p>
        </w:tc>
        <w:tc>
          <w:tcPr>
            <w:tcW w:w="1275" w:type="dxa"/>
            <w:vAlign w:val="center"/>
          </w:tcPr>
          <w:p>
            <w:pPr>
              <w:widowControl/>
              <w:jc w:val="center"/>
              <w:textAlignment w:val="center"/>
              <w:rPr>
                <w:rFonts w:ascii="仿宋_GB2312" w:eastAsia="仿宋_GB2312"/>
                <w:color w:val="000000"/>
                <w:sz w:val="32"/>
                <w:szCs w:val="32"/>
              </w:rPr>
            </w:pPr>
            <w:r>
              <w:rPr>
                <w:rFonts w:hint="eastAsia" w:ascii="宋体" w:hAnsi="宋体" w:cs="宋体"/>
                <w:color w:val="000000"/>
                <w:kern w:val="0"/>
                <w:sz w:val="22"/>
                <w:szCs w:val="22"/>
              </w:rPr>
              <w:t>单位面积中央空调养护费用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2810" w:type="dxa"/>
            <w:vAlign w:val="center"/>
          </w:tcPr>
          <w:p>
            <w:pPr>
              <w:widowControl/>
              <w:jc w:val="center"/>
              <w:textAlignment w:val="center"/>
              <w:rPr>
                <w:rFonts w:ascii="仿宋_GB2312" w:eastAsia="仿宋_GB2312"/>
                <w:color w:val="000000"/>
                <w:sz w:val="32"/>
                <w:szCs w:val="32"/>
              </w:rPr>
            </w:pPr>
            <w:r>
              <w:rPr>
                <w:rFonts w:hint="eastAsia" w:ascii="宋体" w:hAnsi="宋体" w:cs="宋体"/>
                <w:color w:val="000000"/>
                <w:kern w:val="0"/>
                <w:sz w:val="22"/>
                <w:szCs w:val="22"/>
              </w:rPr>
              <w:t>台州市市场监督管理局</w:t>
            </w:r>
          </w:p>
        </w:tc>
        <w:tc>
          <w:tcPr>
            <w:tcW w:w="1122" w:type="dxa"/>
            <w:vAlign w:val="center"/>
          </w:tcPr>
          <w:p>
            <w:pPr>
              <w:widowControl/>
              <w:jc w:val="center"/>
              <w:textAlignment w:val="center"/>
              <w:rPr>
                <w:rFonts w:ascii="仿宋_GB2312" w:eastAsia="仿宋_GB2312"/>
                <w:color w:val="000000"/>
                <w:sz w:val="32"/>
                <w:szCs w:val="32"/>
              </w:rPr>
            </w:pPr>
            <w:r>
              <w:rPr>
                <w:rFonts w:hint="eastAsia" w:ascii="宋体" w:hAnsi="宋体" w:cs="宋体"/>
                <w:color w:val="000000"/>
                <w:kern w:val="0"/>
                <w:sz w:val="22"/>
                <w:szCs w:val="22"/>
              </w:rPr>
              <w:t>32000</w:t>
            </w:r>
          </w:p>
        </w:tc>
        <w:tc>
          <w:tcPr>
            <w:tcW w:w="1122" w:type="dxa"/>
            <w:vAlign w:val="center"/>
          </w:tcPr>
          <w:p>
            <w:pPr>
              <w:widowControl/>
              <w:jc w:val="center"/>
              <w:textAlignment w:val="center"/>
              <w:rPr>
                <w:rFonts w:ascii="仿宋_GB2312" w:eastAsia="仿宋_GB2312"/>
                <w:color w:val="000000"/>
                <w:sz w:val="32"/>
                <w:szCs w:val="32"/>
              </w:rPr>
            </w:pPr>
            <w:r>
              <w:rPr>
                <w:rFonts w:hint="eastAsia" w:ascii="宋体" w:hAnsi="宋体" w:cs="宋体"/>
                <w:color w:val="000000"/>
                <w:kern w:val="0"/>
                <w:sz w:val="22"/>
                <w:szCs w:val="22"/>
              </w:rPr>
              <w:t>59000</w:t>
            </w:r>
          </w:p>
        </w:tc>
        <w:tc>
          <w:tcPr>
            <w:tcW w:w="1122" w:type="dxa"/>
            <w:vAlign w:val="center"/>
          </w:tcPr>
          <w:p>
            <w:pPr>
              <w:widowControl/>
              <w:jc w:val="center"/>
              <w:textAlignment w:val="center"/>
              <w:rPr>
                <w:rFonts w:ascii="仿宋_GB2312" w:eastAsia="仿宋_GB2312"/>
                <w:color w:val="000000"/>
                <w:sz w:val="32"/>
                <w:szCs w:val="32"/>
              </w:rPr>
            </w:pPr>
            <w:r>
              <w:rPr>
                <w:rFonts w:hint="eastAsia" w:ascii="宋体" w:hAnsi="宋体" w:cs="宋体"/>
                <w:color w:val="000000"/>
                <w:kern w:val="0"/>
                <w:sz w:val="22"/>
                <w:szCs w:val="22"/>
              </w:rPr>
              <w:t>20483.71</w:t>
            </w:r>
          </w:p>
        </w:tc>
        <w:tc>
          <w:tcPr>
            <w:tcW w:w="1243" w:type="dxa"/>
            <w:vAlign w:val="center"/>
          </w:tcPr>
          <w:p>
            <w:pPr>
              <w:widowControl/>
              <w:jc w:val="center"/>
              <w:textAlignment w:val="center"/>
              <w:rPr>
                <w:rFonts w:ascii="仿宋_GB2312" w:eastAsia="仿宋_GB2312"/>
                <w:color w:val="000000"/>
                <w:sz w:val="32"/>
                <w:szCs w:val="32"/>
              </w:rPr>
            </w:pPr>
            <w:r>
              <w:rPr>
                <w:rFonts w:hint="eastAsia" w:ascii="宋体" w:hAnsi="宋体" w:cs="宋体"/>
                <w:color w:val="000000"/>
                <w:kern w:val="0"/>
                <w:sz w:val="22"/>
                <w:szCs w:val="22"/>
              </w:rPr>
              <w:t>1.56</w:t>
            </w:r>
          </w:p>
        </w:tc>
        <w:tc>
          <w:tcPr>
            <w:tcW w:w="1275" w:type="dxa"/>
            <w:vAlign w:val="center"/>
          </w:tcPr>
          <w:p>
            <w:pPr>
              <w:widowControl/>
              <w:jc w:val="center"/>
              <w:textAlignment w:val="center"/>
              <w:rPr>
                <w:rFonts w:ascii="仿宋_GB2312" w:eastAsia="仿宋_GB2312"/>
                <w:color w:val="000000"/>
                <w:sz w:val="32"/>
                <w:szCs w:val="32"/>
              </w:rPr>
            </w:pPr>
            <w:r>
              <w:rPr>
                <w:rFonts w:hint="eastAsia" w:ascii="宋体" w:hAnsi="宋体" w:cs="宋体"/>
                <w:color w:val="000000"/>
                <w:kern w:val="0"/>
                <w:sz w:val="22"/>
                <w:szCs w:val="22"/>
              </w:rPr>
              <w:t>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2810" w:type="dxa"/>
            <w:vAlign w:val="center"/>
          </w:tcPr>
          <w:p>
            <w:pPr>
              <w:widowControl/>
              <w:jc w:val="center"/>
              <w:textAlignment w:val="center"/>
              <w:rPr>
                <w:rFonts w:ascii="仿宋_GB2312" w:eastAsia="仿宋_GB2312"/>
                <w:color w:val="000000"/>
                <w:sz w:val="32"/>
                <w:szCs w:val="32"/>
              </w:rPr>
            </w:pPr>
            <w:r>
              <w:rPr>
                <w:rFonts w:hint="eastAsia" w:ascii="宋体" w:hAnsi="宋体" w:cs="宋体"/>
                <w:color w:val="000000"/>
                <w:kern w:val="0"/>
                <w:sz w:val="22"/>
                <w:szCs w:val="22"/>
              </w:rPr>
              <w:t>台州市卫生和计划生育委员会</w:t>
            </w:r>
          </w:p>
        </w:tc>
        <w:tc>
          <w:tcPr>
            <w:tcW w:w="1122" w:type="dxa"/>
            <w:vAlign w:val="center"/>
          </w:tcPr>
          <w:p>
            <w:pPr>
              <w:widowControl/>
              <w:jc w:val="center"/>
              <w:textAlignment w:val="center"/>
              <w:rPr>
                <w:rFonts w:ascii="仿宋_GB2312" w:eastAsia="仿宋_GB2312"/>
                <w:color w:val="000000"/>
                <w:sz w:val="32"/>
                <w:szCs w:val="32"/>
              </w:rPr>
            </w:pPr>
            <w:r>
              <w:rPr>
                <w:rFonts w:hint="eastAsia" w:ascii="宋体" w:hAnsi="宋体" w:cs="宋体"/>
                <w:color w:val="000000"/>
                <w:kern w:val="0"/>
                <w:sz w:val="22"/>
                <w:szCs w:val="22"/>
              </w:rPr>
              <w:t>5600</w:t>
            </w:r>
          </w:p>
        </w:tc>
        <w:tc>
          <w:tcPr>
            <w:tcW w:w="1122" w:type="dxa"/>
            <w:vAlign w:val="center"/>
          </w:tcPr>
          <w:p>
            <w:pPr>
              <w:jc w:val="center"/>
              <w:rPr>
                <w:rFonts w:ascii="仿宋_GB2312" w:eastAsia="仿宋_GB2312"/>
                <w:color w:val="000000"/>
                <w:sz w:val="32"/>
                <w:szCs w:val="32"/>
              </w:rPr>
            </w:pPr>
          </w:p>
        </w:tc>
        <w:tc>
          <w:tcPr>
            <w:tcW w:w="1122" w:type="dxa"/>
            <w:vAlign w:val="center"/>
          </w:tcPr>
          <w:p>
            <w:pPr>
              <w:widowControl/>
              <w:jc w:val="center"/>
              <w:textAlignment w:val="center"/>
              <w:rPr>
                <w:rFonts w:ascii="仿宋_GB2312" w:eastAsia="仿宋_GB2312"/>
                <w:color w:val="000000"/>
                <w:sz w:val="32"/>
                <w:szCs w:val="32"/>
              </w:rPr>
            </w:pPr>
            <w:r>
              <w:rPr>
                <w:rFonts w:hint="eastAsia" w:ascii="宋体" w:hAnsi="宋体" w:cs="宋体"/>
                <w:color w:val="000000"/>
                <w:kern w:val="0"/>
                <w:sz w:val="22"/>
                <w:szCs w:val="22"/>
              </w:rPr>
              <w:t>2500</w:t>
            </w:r>
          </w:p>
        </w:tc>
        <w:tc>
          <w:tcPr>
            <w:tcW w:w="1243" w:type="dxa"/>
            <w:vAlign w:val="center"/>
          </w:tcPr>
          <w:p>
            <w:pPr>
              <w:widowControl/>
              <w:jc w:val="center"/>
              <w:textAlignment w:val="center"/>
              <w:rPr>
                <w:rFonts w:ascii="仿宋_GB2312" w:eastAsia="仿宋_GB2312"/>
                <w:color w:val="000000"/>
                <w:sz w:val="32"/>
                <w:szCs w:val="32"/>
              </w:rPr>
            </w:pPr>
            <w:r>
              <w:rPr>
                <w:rFonts w:hint="eastAsia" w:ascii="宋体" w:hAnsi="宋体" w:cs="宋体"/>
                <w:color w:val="000000"/>
                <w:kern w:val="0"/>
                <w:sz w:val="22"/>
                <w:szCs w:val="22"/>
              </w:rPr>
              <w:t>2.24</w:t>
            </w:r>
          </w:p>
        </w:tc>
        <w:tc>
          <w:tcPr>
            <w:tcW w:w="1275" w:type="dxa"/>
            <w:vAlign w:val="center"/>
          </w:tcPr>
          <w:p>
            <w:pPr>
              <w:jc w:val="center"/>
              <w:rPr>
                <w:rFonts w:ascii="仿宋_GB2312"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2810" w:type="dxa"/>
            <w:vAlign w:val="center"/>
          </w:tcPr>
          <w:p>
            <w:pPr>
              <w:widowControl/>
              <w:jc w:val="center"/>
              <w:textAlignment w:val="center"/>
              <w:rPr>
                <w:rFonts w:ascii="仿宋_GB2312" w:eastAsia="仿宋_GB2312"/>
                <w:color w:val="000000"/>
                <w:sz w:val="32"/>
                <w:szCs w:val="32"/>
              </w:rPr>
            </w:pPr>
            <w:r>
              <w:rPr>
                <w:rFonts w:hint="eastAsia" w:ascii="宋体" w:hAnsi="宋体" w:cs="宋体"/>
                <w:color w:val="000000"/>
                <w:kern w:val="0"/>
                <w:sz w:val="22"/>
                <w:szCs w:val="22"/>
              </w:rPr>
              <w:t>台州市教育局</w:t>
            </w:r>
          </w:p>
        </w:tc>
        <w:tc>
          <w:tcPr>
            <w:tcW w:w="1122" w:type="dxa"/>
            <w:vAlign w:val="center"/>
          </w:tcPr>
          <w:p>
            <w:pPr>
              <w:widowControl/>
              <w:jc w:val="center"/>
              <w:textAlignment w:val="center"/>
              <w:rPr>
                <w:rFonts w:ascii="仿宋_GB2312" w:eastAsia="仿宋_GB2312"/>
                <w:color w:val="000000"/>
                <w:sz w:val="32"/>
                <w:szCs w:val="32"/>
              </w:rPr>
            </w:pPr>
            <w:r>
              <w:rPr>
                <w:rFonts w:hint="eastAsia" w:ascii="宋体" w:hAnsi="宋体" w:cs="宋体"/>
                <w:color w:val="000000"/>
                <w:kern w:val="0"/>
                <w:sz w:val="22"/>
                <w:szCs w:val="22"/>
              </w:rPr>
              <w:t>19000</w:t>
            </w:r>
          </w:p>
        </w:tc>
        <w:tc>
          <w:tcPr>
            <w:tcW w:w="1122" w:type="dxa"/>
            <w:vAlign w:val="center"/>
          </w:tcPr>
          <w:p>
            <w:pPr>
              <w:widowControl/>
              <w:jc w:val="center"/>
              <w:textAlignment w:val="center"/>
              <w:rPr>
                <w:rFonts w:ascii="仿宋_GB2312" w:eastAsia="仿宋_GB2312"/>
                <w:color w:val="000000"/>
                <w:sz w:val="32"/>
                <w:szCs w:val="32"/>
              </w:rPr>
            </w:pPr>
            <w:r>
              <w:rPr>
                <w:rFonts w:hint="eastAsia" w:ascii="宋体" w:hAnsi="宋体" w:cs="宋体"/>
                <w:color w:val="000000"/>
                <w:kern w:val="0"/>
                <w:sz w:val="22"/>
                <w:szCs w:val="22"/>
              </w:rPr>
              <w:t>35734</w:t>
            </w:r>
          </w:p>
        </w:tc>
        <w:tc>
          <w:tcPr>
            <w:tcW w:w="1122" w:type="dxa"/>
            <w:vAlign w:val="center"/>
          </w:tcPr>
          <w:p>
            <w:pPr>
              <w:widowControl/>
              <w:jc w:val="center"/>
              <w:textAlignment w:val="center"/>
              <w:rPr>
                <w:rFonts w:ascii="仿宋_GB2312" w:eastAsia="仿宋_GB2312"/>
                <w:color w:val="000000"/>
                <w:sz w:val="32"/>
                <w:szCs w:val="32"/>
              </w:rPr>
            </w:pPr>
            <w:r>
              <w:rPr>
                <w:rFonts w:hint="eastAsia" w:ascii="宋体" w:hAnsi="宋体" w:cs="宋体"/>
                <w:color w:val="000000"/>
                <w:kern w:val="0"/>
                <w:sz w:val="22"/>
                <w:szCs w:val="22"/>
              </w:rPr>
              <w:t>10010</w:t>
            </w:r>
          </w:p>
        </w:tc>
        <w:tc>
          <w:tcPr>
            <w:tcW w:w="1243" w:type="dxa"/>
            <w:vAlign w:val="center"/>
          </w:tcPr>
          <w:p>
            <w:pPr>
              <w:widowControl/>
              <w:jc w:val="center"/>
              <w:textAlignment w:val="center"/>
              <w:rPr>
                <w:rFonts w:ascii="仿宋_GB2312" w:eastAsia="仿宋_GB2312"/>
                <w:color w:val="000000"/>
                <w:sz w:val="32"/>
                <w:szCs w:val="32"/>
              </w:rPr>
            </w:pPr>
            <w:r>
              <w:rPr>
                <w:rFonts w:hint="eastAsia" w:ascii="宋体" w:hAnsi="宋体" w:cs="宋体"/>
                <w:color w:val="000000"/>
                <w:kern w:val="0"/>
                <w:sz w:val="22"/>
                <w:szCs w:val="22"/>
              </w:rPr>
              <w:t>1.90</w:t>
            </w:r>
          </w:p>
        </w:tc>
        <w:tc>
          <w:tcPr>
            <w:tcW w:w="1275" w:type="dxa"/>
            <w:vAlign w:val="center"/>
          </w:tcPr>
          <w:p>
            <w:pPr>
              <w:widowControl/>
              <w:jc w:val="center"/>
              <w:textAlignment w:val="center"/>
              <w:rPr>
                <w:rFonts w:ascii="仿宋_GB2312" w:eastAsia="仿宋_GB2312"/>
                <w:color w:val="000000"/>
                <w:sz w:val="32"/>
                <w:szCs w:val="32"/>
              </w:rPr>
            </w:pPr>
            <w:r>
              <w:rPr>
                <w:rFonts w:hint="eastAsia" w:ascii="宋体" w:hAnsi="宋体" w:cs="宋体"/>
                <w:color w:val="000000"/>
                <w:kern w:val="0"/>
                <w:sz w:val="22"/>
                <w:szCs w:val="22"/>
              </w:rPr>
              <w:t>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2810" w:type="dxa"/>
            <w:vAlign w:val="center"/>
          </w:tcPr>
          <w:p>
            <w:pPr>
              <w:widowControl/>
              <w:jc w:val="center"/>
              <w:textAlignment w:val="center"/>
              <w:rPr>
                <w:rFonts w:ascii="仿宋_GB2312" w:eastAsia="仿宋_GB2312"/>
                <w:color w:val="000000"/>
                <w:sz w:val="32"/>
                <w:szCs w:val="32"/>
              </w:rPr>
            </w:pPr>
            <w:r>
              <w:rPr>
                <w:rFonts w:hint="eastAsia" w:ascii="宋体" w:hAnsi="宋体" w:cs="宋体"/>
                <w:color w:val="000000"/>
                <w:kern w:val="0"/>
                <w:sz w:val="22"/>
                <w:szCs w:val="22"/>
              </w:rPr>
              <w:t>台州市住房和城乡建设局</w:t>
            </w:r>
          </w:p>
        </w:tc>
        <w:tc>
          <w:tcPr>
            <w:tcW w:w="1122" w:type="dxa"/>
            <w:vAlign w:val="center"/>
          </w:tcPr>
          <w:p>
            <w:pPr>
              <w:widowControl/>
              <w:jc w:val="center"/>
              <w:textAlignment w:val="center"/>
              <w:rPr>
                <w:rFonts w:ascii="仿宋_GB2312" w:eastAsia="仿宋_GB2312"/>
                <w:color w:val="000000"/>
                <w:sz w:val="32"/>
                <w:szCs w:val="32"/>
              </w:rPr>
            </w:pPr>
            <w:r>
              <w:rPr>
                <w:rFonts w:hint="eastAsia" w:ascii="宋体" w:hAnsi="宋体" w:cs="宋体"/>
                <w:color w:val="000000"/>
                <w:kern w:val="0"/>
                <w:sz w:val="22"/>
                <w:szCs w:val="22"/>
              </w:rPr>
              <w:t>18000</w:t>
            </w:r>
          </w:p>
        </w:tc>
        <w:tc>
          <w:tcPr>
            <w:tcW w:w="1122" w:type="dxa"/>
            <w:vAlign w:val="center"/>
          </w:tcPr>
          <w:p>
            <w:pPr>
              <w:widowControl/>
              <w:jc w:val="center"/>
              <w:textAlignment w:val="center"/>
              <w:rPr>
                <w:rFonts w:ascii="仿宋_GB2312" w:eastAsia="仿宋_GB2312"/>
                <w:color w:val="000000"/>
                <w:sz w:val="32"/>
                <w:szCs w:val="32"/>
              </w:rPr>
            </w:pPr>
            <w:r>
              <w:rPr>
                <w:rFonts w:hint="eastAsia" w:ascii="宋体" w:hAnsi="宋体" w:cs="宋体"/>
                <w:color w:val="000000"/>
                <w:kern w:val="0"/>
                <w:sz w:val="22"/>
                <w:szCs w:val="22"/>
              </w:rPr>
              <w:t>34000</w:t>
            </w:r>
          </w:p>
        </w:tc>
        <w:tc>
          <w:tcPr>
            <w:tcW w:w="1122" w:type="dxa"/>
            <w:vAlign w:val="center"/>
          </w:tcPr>
          <w:p>
            <w:pPr>
              <w:widowControl/>
              <w:jc w:val="center"/>
              <w:textAlignment w:val="center"/>
              <w:rPr>
                <w:rFonts w:ascii="仿宋_GB2312" w:eastAsia="仿宋_GB2312"/>
                <w:color w:val="000000"/>
                <w:sz w:val="32"/>
                <w:szCs w:val="32"/>
              </w:rPr>
            </w:pPr>
            <w:r>
              <w:rPr>
                <w:rFonts w:hint="eastAsia" w:ascii="宋体" w:hAnsi="宋体" w:cs="宋体"/>
                <w:color w:val="000000"/>
                <w:kern w:val="0"/>
                <w:sz w:val="22"/>
                <w:szCs w:val="22"/>
              </w:rPr>
              <w:t>11115.92</w:t>
            </w:r>
          </w:p>
        </w:tc>
        <w:tc>
          <w:tcPr>
            <w:tcW w:w="1243" w:type="dxa"/>
            <w:vAlign w:val="center"/>
          </w:tcPr>
          <w:p>
            <w:pPr>
              <w:widowControl/>
              <w:jc w:val="center"/>
              <w:textAlignment w:val="center"/>
              <w:rPr>
                <w:rFonts w:ascii="仿宋_GB2312" w:eastAsia="仿宋_GB2312"/>
                <w:color w:val="000000"/>
                <w:sz w:val="32"/>
                <w:szCs w:val="32"/>
              </w:rPr>
            </w:pPr>
            <w:r>
              <w:rPr>
                <w:rFonts w:hint="eastAsia" w:ascii="宋体" w:hAnsi="宋体" w:cs="宋体"/>
                <w:color w:val="000000"/>
                <w:kern w:val="0"/>
                <w:sz w:val="22"/>
                <w:szCs w:val="22"/>
              </w:rPr>
              <w:t>1.62</w:t>
            </w:r>
          </w:p>
        </w:tc>
        <w:tc>
          <w:tcPr>
            <w:tcW w:w="1275" w:type="dxa"/>
            <w:vAlign w:val="center"/>
          </w:tcPr>
          <w:p>
            <w:pPr>
              <w:widowControl/>
              <w:jc w:val="center"/>
              <w:textAlignment w:val="center"/>
              <w:rPr>
                <w:rFonts w:ascii="仿宋_GB2312" w:eastAsia="仿宋_GB2312"/>
                <w:color w:val="000000"/>
                <w:sz w:val="32"/>
                <w:szCs w:val="32"/>
              </w:rPr>
            </w:pPr>
            <w:r>
              <w:rPr>
                <w:rFonts w:hint="eastAsia" w:ascii="宋体" w:hAnsi="宋体" w:cs="宋体"/>
                <w:color w:val="000000"/>
                <w:kern w:val="0"/>
                <w:sz w:val="22"/>
                <w:szCs w:val="22"/>
              </w:rPr>
              <w:t>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2810" w:type="dxa"/>
            <w:vAlign w:val="center"/>
          </w:tcPr>
          <w:p>
            <w:pPr>
              <w:widowControl/>
              <w:jc w:val="center"/>
              <w:textAlignment w:val="center"/>
              <w:rPr>
                <w:rFonts w:ascii="仿宋_GB2312" w:eastAsia="仿宋_GB2312"/>
                <w:color w:val="000000"/>
                <w:sz w:val="32"/>
                <w:szCs w:val="32"/>
              </w:rPr>
            </w:pPr>
            <w:r>
              <w:rPr>
                <w:rFonts w:hint="eastAsia" w:ascii="宋体" w:hAnsi="宋体" w:cs="宋体"/>
                <w:color w:val="000000"/>
                <w:kern w:val="0"/>
                <w:sz w:val="22"/>
                <w:szCs w:val="22"/>
              </w:rPr>
              <w:t>台州市农业局</w:t>
            </w:r>
          </w:p>
        </w:tc>
        <w:tc>
          <w:tcPr>
            <w:tcW w:w="1122" w:type="dxa"/>
            <w:vAlign w:val="center"/>
          </w:tcPr>
          <w:p>
            <w:pPr>
              <w:widowControl/>
              <w:jc w:val="center"/>
              <w:textAlignment w:val="center"/>
              <w:rPr>
                <w:rFonts w:ascii="仿宋_GB2312" w:eastAsia="仿宋_GB2312"/>
                <w:color w:val="000000"/>
                <w:sz w:val="32"/>
                <w:szCs w:val="32"/>
              </w:rPr>
            </w:pPr>
            <w:r>
              <w:rPr>
                <w:rFonts w:hint="eastAsia" w:ascii="宋体" w:hAnsi="宋体" w:cs="宋体"/>
                <w:color w:val="000000"/>
                <w:kern w:val="0"/>
                <w:sz w:val="22"/>
                <w:szCs w:val="22"/>
              </w:rPr>
              <w:t>41000</w:t>
            </w:r>
          </w:p>
        </w:tc>
        <w:tc>
          <w:tcPr>
            <w:tcW w:w="1122" w:type="dxa"/>
            <w:vAlign w:val="center"/>
          </w:tcPr>
          <w:p>
            <w:pPr>
              <w:widowControl/>
              <w:jc w:val="center"/>
              <w:textAlignment w:val="center"/>
              <w:rPr>
                <w:rFonts w:ascii="仿宋_GB2312" w:eastAsia="仿宋_GB2312"/>
                <w:color w:val="000000"/>
                <w:sz w:val="32"/>
                <w:szCs w:val="32"/>
              </w:rPr>
            </w:pPr>
            <w:r>
              <w:rPr>
                <w:rFonts w:hint="eastAsia" w:ascii="宋体" w:hAnsi="宋体" w:cs="宋体"/>
                <w:color w:val="000000"/>
                <w:kern w:val="0"/>
                <w:sz w:val="22"/>
                <w:szCs w:val="22"/>
              </w:rPr>
              <w:t>18000</w:t>
            </w:r>
          </w:p>
        </w:tc>
        <w:tc>
          <w:tcPr>
            <w:tcW w:w="1122" w:type="dxa"/>
            <w:vAlign w:val="center"/>
          </w:tcPr>
          <w:p>
            <w:pPr>
              <w:widowControl/>
              <w:jc w:val="center"/>
              <w:textAlignment w:val="center"/>
              <w:rPr>
                <w:rFonts w:ascii="仿宋_GB2312" w:eastAsia="仿宋_GB2312"/>
                <w:color w:val="000000"/>
                <w:sz w:val="32"/>
                <w:szCs w:val="32"/>
              </w:rPr>
            </w:pPr>
            <w:r>
              <w:rPr>
                <w:rFonts w:hint="eastAsia" w:ascii="宋体" w:hAnsi="宋体" w:cs="宋体"/>
                <w:color w:val="000000"/>
                <w:kern w:val="0"/>
                <w:sz w:val="22"/>
                <w:szCs w:val="22"/>
              </w:rPr>
              <w:t>12414</w:t>
            </w:r>
          </w:p>
        </w:tc>
        <w:tc>
          <w:tcPr>
            <w:tcW w:w="1243" w:type="dxa"/>
            <w:vAlign w:val="center"/>
          </w:tcPr>
          <w:p>
            <w:pPr>
              <w:widowControl/>
              <w:jc w:val="center"/>
              <w:textAlignment w:val="center"/>
              <w:rPr>
                <w:rFonts w:ascii="仿宋_GB2312" w:eastAsia="仿宋_GB2312"/>
                <w:color w:val="000000"/>
                <w:sz w:val="32"/>
                <w:szCs w:val="32"/>
              </w:rPr>
            </w:pPr>
            <w:r>
              <w:rPr>
                <w:rFonts w:hint="eastAsia" w:ascii="宋体" w:hAnsi="宋体" w:cs="宋体"/>
                <w:color w:val="000000"/>
                <w:kern w:val="0"/>
                <w:sz w:val="22"/>
                <w:szCs w:val="22"/>
              </w:rPr>
              <w:t>3.30</w:t>
            </w:r>
          </w:p>
        </w:tc>
        <w:tc>
          <w:tcPr>
            <w:tcW w:w="1275" w:type="dxa"/>
            <w:vAlign w:val="center"/>
          </w:tcPr>
          <w:p>
            <w:pPr>
              <w:widowControl/>
              <w:jc w:val="center"/>
              <w:textAlignment w:val="center"/>
              <w:rPr>
                <w:rFonts w:ascii="仿宋_GB2312" w:eastAsia="仿宋_GB2312"/>
                <w:color w:val="000000"/>
                <w:sz w:val="32"/>
                <w:szCs w:val="32"/>
              </w:rPr>
            </w:pPr>
            <w:r>
              <w:rPr>
                <w:rFonts w:hint="eastAsia" w:ascii="宋体" w:hAnsi="宋体" w:cs="宋体"/>
                <w:color w:val="000000"/>
                <w:kern w:val="0"/>
                <w:sz w:val="22"/>
                <w:szCs w:val="22"/>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2810" w:type="dxa"/>
            <w:vAlign w:val="center"/>
          </w:tcPr>
          <w:p>
            <w:pPr>
              <w:widowControl/>
              <w:jc w:val="center"/>
              <w:textAlignment w:val="center"/>
              <w:rPr>
                <w:rFonts w:ascii="仿宋_GB2312" w:eastAsia="仿宋_GB2312"/>
                <w:color w:val="000000"/>
                <w:sz w:val="32"/>
                <w:szCs w:val="32"/>
              </w:rPr>
            </w:pPr>
            <w:r>
              <w:rPr>
                <w:rFonts w:hint="eastAsia" w:ascii="宋体" w:hAnsi="宋体" w:cs="宋体"/>
                <w:color w:val="000000"/>
                <w:kern w:val="0"/>
                <w:sz w:val="22"/>
                <w:szCs w:val="22"/>
              </w:rPr>
              <w:t>台州市公安局</w:t>
            </w:r>
          </w:p>
        </w:tc>
        <w:tc>
          <w:tcPr>
            <w:tcW w:w="1122" w:type="dxa"/>
            <w:vAlign w:val="center"/>
          </w:tcPr>
          <w:p>
            <w:pPr>
              <w:widowControl/>
              <w:jc w:val="center"/>
              <w:textAlignment w:val="center"/>
              <w:rPr>
                <w:rFonts w:ascii="仿宋_GB2312" w:eastAsia="仿宋_GB2312"/>
                <w:color w:val="000000"/>
                <w:sz w:val="32"/>
                <w:szCs w:val="32"/>
              </w:rPr>
            </w:pPr>
            <w:r>
              <w:rPr>
                <w:rFonts w:hint="eastAsia" w:ascii="宋体" w:hAnsi="宋体" w:cs="宋体"/>
                <w:color w:val="000000"/>
                <w:kern w:val="0"/>
                <w:sz w:val="22"/>
                <w:szCs w:val="22"/>
              </w:rPr>
              <w:t>6000</w:t>
            </w:r>
          </w:p>
        </w:tc>
        <w:tc>
          <w:tcPr>
            <w:tcW w:w="1122" w:type="dxa"/>
            <w:vAlign w:val="center"/>
          </w:tcPr>
          <w:p>
            <w:pPr>
              <w:widowControl/>
              <w:jc w:val="center"/>
              <w:textAlignment w:val="center"/>
              <w:rPr>
                <w:rFonts w:ascii="仿宋_GB2312" w:eastAsia="仿宋_GB2312"/>
                <w:color w:val="000000"/>
                <w:sz w:val="32"/>
                <w:szCs w:val="32"/>
              </w:rPr>
            </w:pPr>
            <w:r>
              <w:rPr>
                <w:rFonts w:hint="eastAsia" w:ascii="宋体" w:hAnsi="宋体" w:cs="宋体"/>
                <w:color w:val="000000"/>
                <w:kern w:val="0"/>
                <w:sz w:val="22"/>
                <w:szCs w:val="22"/>
              </w:rPr>
              <w:t>205000</w:t>
            </w:r>
          </w:p>
        </w:tc>
        <w:tc>
          <w:tcPr>
            <w:tcW w:w="1122" w:type="dxa"/>
            <w:vAlign w:val="center"/>
          </w:tcPr>
          <w:p>
            <w:pPr>
              <w:widowControl/>
              <w:jc w:val="center"/>
              <w:textAlignment w:val="center"/>
              <w:rPr>
                <w:rFonts w:ascii="仿宋_GB2312" w:eastAsia="仿宋_GB2312"/>
                <w:color w:val="000000"/>
                <w:sz w:val="32"/>
                <w:szCs w:val="32"/>
              </w:rPr>
            </w:pPr>
            <w:r>
              <w:rPr>
                <w:rFonts w:hint="eastAsia" w:ascii="宋体" w:hAnsi="宋体" w:cs="宋体"/>
                <w:color w:val="000000"/>
                <w:kern w:val="0"/>
                <w:sz w:val="22"/>
                <w:szCs w:val="22"/>
              </w:rPr>
              <w:t>68288</w:t>
            </w:r>
          </w:p>
        </w:tc>
        <w:tc>
          <w:tcPr>
            <w:tcW w:w="1243" w:type="dxa"/>
            <w:vAlign w:val="center"/>
          </w:tcPr>
          <w:p>
            <w:pPr>
              <w:widowControl/>
              <w:jc w:val="center"/>
              <w:textAlignment w:val="center"/>
              <w:rPr>
                <w:rFonts w:ascii="仿宋_GB2312" w:eastAsia="仿宋_GB2312"/>
                <w:color w:val="000000"/>
                <w:sz w:val="32"/>
                <w:szCs w:val="32"/>
              </w:rPr>
            </w:pPr>
            <w:r>
              <w:rPr>
                <w:rFonts w:hint="eastAsia" w:ascii="宋体" w:hAnsi="宋体" w:cs="宋体"/>
                <w:color w:val="000000"/>
                <w:kern w:val="0"/>
                <w:sz w:val="22"/>
                <w:szCs w:val="22"/>
              </w:rPr>
              <w:t>0.09</w:t>
            </w:r>
          </w:p>
        </w:tc>
        <w:tc>
          <w:tcPr>
            <w:tcW w:w="1275" w:type="dxa"/>
            <w:vAlign w:val="center"/>
          </w:tcPr>
          <w:p>
            <w:pPr>
              <w:widowControl/>
              <w:jc w:val="center"/>
              <w:textAlignment w:val="center"/>
              <w:rPr>
                <w:rFonts w:ascii="仿宋_GB2312" w:eastAsia="仿宋_GB2312"/>
                <w:color w:val="000000"/>
                <w:sz w:val="32"/>
                <w:szCs w:val="32"/>
              </w:rPr>
            </w:pPr>
            <w:r>
              <w:rPr>
                <w:rFonts w:hint="eastAsia" w:ascii="宋体" w:hAnsi="宋体" w:cs="宋体"/>
                <w:color w:val="000000"/>
                <w:kern w:val="0"/>
                <w:sz w:val="22"/>
                <w:szCs w:val="22"/>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2810" w:type="dxa"/>
            <w:vAlign w:val="center"/>
          </w:tcPr>
          <w:p>
            <w:pPr>
              <w:widowControl/>
              <w:jc w:val="center"/>
              <w:textAlignment w:val="center"/>
              <w:rPr>
                <w:rFonts w:ascii="仿宋_GB2312" w:eastAsia="仿宋_GB2312"/>
                <w:color w:val="000000"/>
                <w:sz w:val="32"/>
                <w:szCs w:val="32"/>
              </w:rPr>
            </w:pPr>
            <w:r>
              <w:rPr>
                <w:rFonts w:hint="eastAsia" w:ascii="宋体" w:hAnsi="宋体" w:cs="宋体"/>
                <w:color w:val="000000"/>
                <w:kern w:val="0"/>
                <w:sz w:val="22"/>
                <w:szCs w:val="22"/>
              </w:rPr>
              <w:t>台州市机关事务管理局</w:t>
            </w:r>
          </w:p>
        </w:tc>
        <w:tc>
          <w:tcPr>
            <w:tcW w:w="1122" w:type="dxa"/>
            <w:vAlign w:val="center"/>
          </w:tcPr>
          <w:p>
            <w:pPr>
              <w:widowControl/>
              <w:jc w:val="center"/>
              <w:textAlignment w:val="center"/>
              <w:rPr>
                <w:rFonts w:ascii="仿宋_GB2312" w:eastAsia="仿宋_GB2312"/>
                <w:color w:val="000000"/>
                <w:sz w:val="32"/>
                <w:szCs w:val="32"/>
              </w:rPr>
            </w:pPr>
            <w:r>
              <w:rPr>
                <w:rFonts w:hint="eastAsia" w:ascii="宋体" w:hAnsi="宋体" w:cs="宋体"/>
                <w:color w:val="000000"/>
                <w:kern w:val="0"/>
                <w:sz w:val="22"/>
                <w:szCs w:val="22"/>
              </w:rPr>
              <w:t>96000</w:t>
            </w:r>
          </w:p>
        </w:tc>
        <w:tc>
          <w:tcPr>
            <w:tcW w:w="1122" w:type="dxa"/>
            <w:vAlign w:val="center"/>
          </w:tcPr>
          <w:p>
            <w:pPr>
              <w:widowControl/>
              <w:jc w:val="center"/>
              <w:textAlignment w:val="center"/>
              <w:rPr>
                <w:rFonts w:ascii="仿宋_GB2312" w:eastAsia="仿宋_GB2312"/>
                <w:color w:val="000000"/>
                <w:sz w:val="32"/>
                <w:szCs w:val="32"/>
              </w:rPr>
            </w:pPr>
            <w:r>
              <w:rPr>
                <w:rFonts w:hint="eastAsia" w:ascii="宋体" w:hAnsi="宋体" w:cs="宋体"/>
                <w:color w:val="000000"/>
                <w:kern w:val="0"/>
                <w:sz w:val="22"/>
                <w:szCs w:val="22"/>
              </w:rPr>
              <w:t>89000</w:t>
            </w:r>
          </w:p>
        </w:tc>
        <w:tc>
          <w:tcPr>
            <w:tcW w:w="1122" w:type="dxa"/>
            <w:vAlign w:val="center"/>
          </w:tcPr>
          <w:p>
            <w:pPr>
              <w:widowControl/>
              <w:jc w:val="center"/>
              <w:textAlignment w:val="center"/>
              <w:rPr>
                <w:rFonts w:ascii="仿宋_GB2312" w:eastAsia="仿宋_GB2312"/>
                <w:color w:val="000000"/>
                <w:sz w:val="32"/>
                <w:szCs w:val="32"/>
              </w:rPr>
            </w:pPr>
            <w:r>
              <w:rPr>
                <w:rFonts w:hint="eastAsia" w:ascii="宋体" w:hAnsi="宋体" w:cs="宋体"/>
                <w:color w:val="000000"/>
                <w:kern w:val="0"/>
                <w:sz w:val="22"/>
                <w:szCs w:val="22"/>
              </w:rPr>
              <w:t>94110</w:t>
            </w:r>
          </w:p>
        </w:tc>
        <w:tc>
          <w:tcPr>
            <w:tcW w:w="1243" w:type="dxa"/>
            <w:vAlign w:val="center"/>
          </w:tcPr>
          <w:p>
            <w:pPr>
              <w:widowControl/>
              <w:jc w:val="center"/>
              <w:textAlignment w:val="center"/>
              <w:rPr>
                <w:rFonts w:ascii="仿宋_GB2312" w:eastAsia="仿宋_GB2312"/>
                <w:color w:val="000000"/>
                <w:sz w:val="32"/>
                <w:szCs w:val="32"/>
              </w:rPr>
            </w:pPr>
            <w:r>
              <w:rPr>
                <w:rFonts w:hint="eastAsia" w:ascii="宋体" w:hAnsi="宋体" w:cs="宋体"/>
                <w:color w:val="000000"/>
                <w:kern w:val="0"/>
                <w:sz w:val="22"/>
                <w:szCs w:val="22"/>
              </w:rPr>
              <w:t>1.02</w:t>
            </w:r>
          </w:p>
        </w:tc>
        <w:tc>
          <w:tcPr>
            <w:tcW w:w="1275" w:type="dxa"/>
            <w:vAlign w:val="center"/>
          </w:tcPr>
          <w:p>
            <w:pPr>
              <w:widowControl/>
              <w:jc w:val="center"/>
              <w:textAlignment w:val="center"/>
              <w:rPr>
                <w:rFonts w:ascii="仿宋_GB2312" w:eastAsia="仿宋_GB2312"/>
                <w:color w:val="000000"/>
                <w:sz w:val="32"/>
                <w:szCs w:val="32"/>
              </w:rPr>
            </w:pPr>
            <w:r>
              <w:rPr>
                <w:rFonts w:hint="eastAsia" w:ascii="宋体" w:hAnsi="宋体" w:cs="宋体"/>
                <w:color w:val="000000"/>
                <w:kern w:val="0"/>
                <w:sz w:val="22"/>
                <w:szCs w:val="22"/>
              </w:rPr>
              <w:t>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2810" w:type="dxa"/>
            <w:vAlign w:val="center"/>
          </w:tcPr>
          <w:p>
            <w:pPr>
              <w:widowControl/>
              <w:jc w:val="center"/>
              <w:textAlignment w:val="center"/>
              <w:rPr>
                <w:rFonts w:ascii="仿宋_GB2312" w:eastAsia="仿宋_GB2312"/>
                <w:color w:val="000000"/>
                <w:sz w:val="32"/>
                <w:szCs w:val="32"/>
              </w:rPr>
            </w:pPr>
            <w:r>
              <w:rPr>
                <w:rFonts w:hint="eastAsia" w:ascii="宋体" w:hAnsi="宋体" w:cs="宋体"/>
                <w:color w:val="000000"/>
                <w:kern w:val="0"/>
                <w:sz w:val="22"/>
                <w:szCs w:val="22"/>
              </w:rPr>
              <w:t>台州市残联</w:t>
            </w:r>
          </w:p>
        </w:tc>
        <w:tc>
          <w:tcPr>
            <w:tcW w:w="1122" w:type="dxa"/>
            <w:vAlign w:val="center"/>
          </w:tcPr>
          <w:p>
            <w:pPr>
              <w:widowControl/>
              <w:jc w:val="center"/>
              <w:textAlignment w:val="center"/>
              <w:rPr>
                <w:rFonts w:ascii="仿宋_GB2312" w:eastAsia="仿宋_GB2312"/>
                <w:color w:val="000000"/>
                <w:sz w:val="32"/>
                <w:szCs w:val="32"/>
              </w:rPr>
            </w:pPr>
            <w:r>
              <w:rPr>
                <w:rFonts w:hint="eastAsia" w:ascii="宋体" w:hAnsi="宋体" w:cs="宋体"/>
                <w:color w:val="000000"/>
                <w:kern w:val="0"/>
                <w:sz w:val="22"/>
                <w:szCs w:val="22"/>
              </w:rPr>
              <w:t>27980</w:t>
            </w:r>
          </w:p>
        </w:tc>
        <w:tc>
          <w:tcPr>
            <w:tcW w:w="1122" w:type="dxa"/>
            <w:vAlign w:val="center"/>
          </w:tcPr>
          <w:p>
            <w:pPr>
              <w:jc w:val="center"/>
              <w:rPr>
                <w:rFonts w:ascii="仿宋_GB2312" w:eastAsia="仿宋_GB2312"/>
                <w:color w:val="000000"/>
                <w:sz w:val="32"/>
                <w:szCs w:val="32"/>
              </w:rPr>
            </w:pPr>
          </w:p>
        </w:tc>
        <w:tc>
          <w:tcPr>
            <w:tcW w:w="1122" w:type="dxa"/>
            <w:vAlign w:val="center"/>
          </w:tcPr>
          <w:p>
            <w:pPr>
              <w:widowControl/>
              <w:jc w:val="center"/>
              <w:textAlignment w:val="center"/>
              <w:rPr>
                <w:rFonts w:ascii="仿宋_GB2312" w:eastAsia="仿宋_GB2312"/>
                <w:color w:val="000000"/>
                <w:sz w:val="32"/>
                <w:szCs w:val="32"/>
              </w:rPr>
            </w:pPr>
            <w:r>
              <w:rPr>
                <w:rFonts w:hint="eastAsia" w:ascii="宋体" w:hAnsi="宋体" w:cs="宋体"/>
                <w:color w:val="000000"/>
                <w:kern w:val="0"/>
                <w:sz w:val="22"/>
                <w:szCs w:val="22"/>
              </w:rPr>
              <w:t>10600</w:t>
            </w:r>
          </w:p>
        </w:tc>
        <w:tc>
          <w:tcPr>
            <w:tcW w:w="1243" w:type="dxa"/>
            <w:vAlign w:val="center"/>
          </w:tcPr>
          <w:p>
            <w:pPr>
              <w:widowControl/>
              <w:jc w:val="center"/>
              <w:textAlignment w:val="center"/>
              <w:rPr>
                <w:rFonts w:ascii="仿宋_GB2312" w:eastAsia="仿宋_GB2312"/>
                <w:color w:val="000000"/>
                <w:sz w:val="32"/>
                <w:szCs w:val="32"/>
              </w:rPr>
            </w:pPr>
            <w:r>
              <w:rPr>
                <w:rFonts w:hint="eastAsia" w:ascii="宋体" w:hAnsi="宋体" w:cs="宋体"/>
                <w:color w:val="000000"/>
                <w:kern w:val="0"/>
                <w:sz w:val="22"/>
                <w:szCs w:val="22"/>
              </w:rPr>
              <w:t>2.64</w:t>
            </w:r>
          </w:p>
        </w:tc>
        <w:tc>
          <w:tcPr>
            <w:tcW w:w="1275" w:type="dxa"/>
            <w:vAlign w:val="center"/>
          </w:tcPr>
          <w:p>
            <w:pPr>
              <w:jc w:val="center"/>
              <w:rPr>
                <w:rFonts w:ascii="仿宋_GB2312" w:eastAsia="仿宋_GB2312"/>
                <w:color w:val="000000"/>
                <w:sz w:val="32"/>
                <w:szCs w:val="32"/>
              </w:rPr>
            </w:pPr>
          </w:p>
        </w:tc>
      </w:tr>
    </w:tbl>
    <w:p>
      <w:pPr>
        <w:jc w:val="center"/>
        <w:rPr>
          <w:rFonts w:hint="eastAsia" w:ascii="仿宋_GB2312" w:hAnsi="仿宋_GB2312" w:eastAsia="仿宋_GB2312" w:cs="仿宋_GB2312"/>
          <w:b/>
          <w:bCs/>
          <w:color w:val="000000"/>
          <w:sz w:val="32"/>
          <w:szCs w:val="32"/>
        </w:rPr>
      </w:pPr>
    </w:p>
    <w:p>
      <w:pPr>
        <w:jc w:val="center"/>
        <w:rPr>
          <w:rFonts w:ascii="仿宋_GB2312" w:eastAsia="仿宋_GB2312"/>
          <w:color w:val="000000"/>
          <w:sz w:val="32"/>
          <w:szCs w:val="32"/>
        </w:rPr>
      </w:pPr>
      <w:r>
        <w:rPr>
          <w:rFonts w:hint="eastAsia" w:ascii="仿宋_GB2312" w:hAnsi="仿宋_GB2312" w:eastAsia="仿宋_GB2312" w:cs="仿宋_GB2312"/>
          <w:b/>
          <w:bCs/>
          <w:color w:val="000000"/>
          <w:sz w:val="32"/>
          <w:szCs w:val="32"/>
        </w:rPr>
        <w:t>表13：2016年消防监控设备维护支出情况表</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2130" w:type="dxa"/>
            <w:vAlign w:val="center"/>
          </w:tcPr>
          <w:p>
            <w:pPr>
              <w:widowControl/>
              <w:jc w:val="center"/>
              <w:textAlignment w:val="center"/>
              <w:rPr>
                <w:rFonts w:ascii="仿宋_GB2312" w:eastAsia="仿宋_GB2312"/>
                <w:color w:val="000000"/>
                <w:sz w:val="32"/>
                <w:szCs w:val="32"/>
              </w:rPr>
            </w:pPr>
            <w:r>
              <w:rPr>
                <w:rFonts w:hint="eastAsia" w:ascii="宋体" w:hAnsi="宋体" w:cs="宋体"/>
                <w:color w:val="000000"/>
                <w:kern w:val="0"/>
                <w:sz w:val="22"/>
                <w:szCs w:val="22"/>
              </w:rPr>
              <w:t>单位名称</w:t>
            </w:r>
          </w:p>
        </w:tc>
        <w:tc>
          <w:tcPr>
            <w:tcW w:w="2130" w:type="dxa"/>
            <w:vAlign w:val="center"/>
          </w:tcPr>
          <w:p>
            <w:pPr>
              <w:widowControl/>
              <w:jc w:val="center"/>
              <w:textAlignment w:val="center"/>
              <w:rPr>
                <w:rFonts w:ascii="仿宋_GB2312" w:eastAsia="仿宋_GB2312"/>
                <w:color w:val="000000"/>
                <w:sz w:val="32"/>
                <w:szCs w:val="32"/>
              </w:rPr>
            </w:pPr>
            <w:r>
              <w:rPr>
                <w:rFonts w:hint="eastAsia" w:ascii="宋体" w:hAnsi="宋体" w:cs="宋体"/>
                <w:color w:val="000000"/>
                <w:kern w:val="0"/>
                <w:sz w:val="22"/>
                <w:szCs w:val="22"/>
              </w:rPr>
              <w:t>消防监控设备维护</w:t>
            </w:r>
          </w:p>
        </w:tc>
        <w:tc>
          <w:tcPr>
            <w:tcW w:w="2131" w:type="dxa"/>
            <w:vAlign w:val="center"/>
          </w:tcPr>
          <w:p>
            <w:pPr>
              <w:widowControl/>
              <w:jc w:val="center"/>
              <w:textAlignment w:val="center"/>
              <w:rPr>
                <w:rFonts w:ascii="仿宋_GB2312" w:eastAsia="仿宋_GB2312"/>
                <w:color w:val="000000"/>
                <w:sz w:val="32"/>
                <w:szCs w:val="32"/>
              </w:rPr>
            </w:pPr>
            <w:r>
              <w:rPr>
                <w:rFonts w:hint="eastAsia" w:ascii="宋体" w:hAnsi="宋体" w:cs="宋体"/>
                <w:color w:val="000000"/>
                <w:kern w:val="0"/>
                <w:sz w:val="22"/>
                <w:szCs w:val="22"/>
              </w:rPr>
              <w:t>建筑面积</w:t>
            </w:r>
          </w:p>
        </w:tc>
        <w:tc>
          <w:tcPr>
            <w:tcW w:w="2131" w:type="dxa"/>
            <w:vAlign w:val="center"/>
          </w:tcPr>
          <w:p>
            <w:pPr>
              <w:widowControl/>
              <w:jc w:val="center"/>
              <w:textAlignment w:val="center"/>
              <w:rPr>
                <w:rFonts w:ascii="仿宋_GB2312" w:eastAsia="仿宋_GB2312"/>
                <w:color w:val="000000"/>
                <w:sz w:val="32"/>
                <w:szCs w:val="32"/>
              </w:rPr>
            </w:pPr>
            <w:r>
              <w:rPr>
                <w:rFonts w:hint="eastAsia" w:ascii="宋体" w:hAnsi="宋体" w:cs="宋体"/>
                <w:color w:val="000000"/>
                <w:kern w:val="0"/>
                <w:sz w:val="22"/>
                <w:szCs w:val="22"/>
              </w:rPr>
              <w:t>单位面积费用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widowControl/>
              <w:jc w:val="center"/>
              <w:textAlignment w:val="center"/>
              <w:rPr>
                <w:rFonts w:ascii="仿宋_GB2312" w:eastAsia="仿宋_GB2312"/>
                <w:color w:val="000000"/>
                <w:sz w:val="32"/>
                <w:szCs w:val="32"/>
              </w:rPr>
            </w:pPr>
            <w:r>
              <w:rPr>
                <w:rFonts w:hint="eastAsia" w:ascii="宋体" w:hAnsi="宋体" w:cs="宋体"/>
                <w:color w:val="000000"/>
                <w:kern w:val="0"/>
                <w:sz w:val="22"/>
                <w:szCs w:val="22"/>
              </w:rPr>
              <w:t>台州市市场监督管理局</w:t>
            </w:r>
          </w:p>
        </w:tc>
        <w:tc>
          <w:tcPr>
            <w:tcW w:w="2130" w:type="dxa"/>
            <w:vAlign w:val="center"/>
          </w:tcPr>
          <w:p>
            <w:pPr>
              <w:widowControl/>
              <w:jc w:val="center"/>
              <w:textAlignment w:val="center"/>
              <w:rPr>
                <w:rFonts w:ascii="仿宋_GB2312" w:eastAsia="仿宋_GB2312"/>
                <w:color w:val="000000"/>
                <w:sz w:val="32"/>
                <w:szCs w:val="32"/>
              </w:rPr>
            </w:pPr>
            <w:r>
              <w:rPr>
                <w:rFonts w:hint="eastAsia" w:ascii="宋体" w:hAnsi="宋体" w:cs="宋体"/>
                <w:color w:val="000000"/>
                <w:kern w:val="0"/>
                <w:sz w:val="22"/>
                <w:szCs w:val="22"/>
              </w:rPr>
              <w:t>20000</w:t>
            </w:r>
          </w:p>
        </w:tc>
        <w:tc>
          <w:tcPr>
            <w:tcW w:w="2131" w:type="dxa"/>
            <w:vAlign w:val="center"/>
          </w:tcPr>
          <w:p>
            <w:pPr>
              <w:widowControl/>
              <w:jc w:val="center"/>
              <w:textAlignment w:val="center"/>
              <w:rPr>
                <w:rFonts w:ascii="仿宋_GB2312" w:eastAsia="仿宋_GB2312"/>
                <w:color w:val="000000"/>
                <w:sz w:val="32"/>
                <w:szCs w:val="32"/>
              </w:rPr>
            </w:pPr>
            <w:r>
              <w:rPr>
                <w:rFonts w:hint="eastAsia" w:ascii="宋体" w:hAnsi="宋体" w:cs="宋体"/>
                <w:color w:val="000000"/>
                <w:kern w:val="0"/>
                <w:sz w:val="22"/>
                <w:szCs w:val="22"/>
              </w:rPr>
              <w:t>20483.71</w:t>
            </w:r>
          </w:p>
        </w:tc>
        <w:tc>
          <w:tcPr>
            <w:tcW w:w="2131" w:type="dxa"/>
            <w:vAlign w:val="center"/>
          </w:tcPr>
          <w:p>
            <w:pPr>
              <w:widowControl/>
              <w:jc w:val="center"/>
              <w:textAlignment w:val="center"/>
              <w:rPr>
                <w:rFonts w:ascii="仿宋_GB2312" w:eastAsia="仿宋_GB2312"/>
                <w:color w:val="000000"/>
                <w:sz w:val="32"/>
                <w:szCs w:val="32"/>
              </w:rPr>
            </w:pPr>
            <w:r>
              <w:rPr>
                <w:rFonts w:hint="eastAsia" w:ascii="宋体" w:hAnsi="宋体" w:cs="宋体"/>
                <w:color w:val="000000"/>
                <w:kern w:val="0"/>
                <w:sz w:val="22"/>
                <w:szCs w:val="22"/>
              </w:rPr>
              <w:t>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widowControl/>
              <w:jc w:val="center"/>
              <w:textAlignment w:val="center"/>
              <w:rPr>
                <w:rFonts w:ascii="仿宋_GB2312" w:eastAsia="仿宋_GB2312"/>
                <w:color w:val="000000"/>
                <w:sz w:val="32"/>
                <w:szCs w:val="32"/>
              </w:rPr>
            </w:pPr>
            <w:r>
              <w:rPr>
                <w:rFonts w:hint="eastAsia" w:ascii="宋体" w:hAnsi="宋体" w:cs="宋体"/>
                <w:color w:val="000000"/>
                <w:kern w:val="0"/>
                <w:sz w:val="22"/>
                <w:szCs w:val="22"/>
              </w:rPr>
              <w:t>台州市住房和城乡建设局</w:t>
            </w:r>
          </w:p>
        </w:tc>
        <w:tc>
          <w:tcPr>
            <w:tcW w:w="2130" w:type="dxa"/>
            <w:vAlign w:val="center"/>
          </w:tcPr>
          <w:p>
            <w:pPr>
              <w:widowControl/>
              <w:jc w:val="center"/>
              <w:textAlignment w:val="center"/>
              <w:rPr>
                <w:rFonts w:ascii="仿宋_GB2312" w:eastAsia="仿宋_GB2312"/>
                <w:color w:val="000000"/>
                <w:sz w:val="32"/>
                <w:szCs w:val="32"/>
              </w:rPr>
            </w:pPr>
            <w:r>
              <w:rPr>
                <w:rFonts w:hint="eastAsia" w:ascii="宋体" w:hAnsi="宋体" w:cs="宋体"/>
                <w:color w:val="000000"/>
                <w:kern w:val="0"/>
                <w:sz w:val="22"/>
                <w:szCs w:val="22"/>
              </w:rPr>
              <w:t>39899</w:t>
            </w:r>
          </w:p>
        </w:tc>
        <w:tc>
          <w:tcPr>
            <w:tcW w:w="2131" w:type="dxa"/>
            <w:vAlign w:val="center"/>
          </w:tcPr>
          <w:p>
            <w:pPr>
              <w:widowControl/>
              <w:jc w:val="center"/>
              <w:textAlignment w:val="center"/>
              <w:rPr>
                <w:rFonts w:ascii="仿宋_GB2312" w:eastAsia="仿宋_GB2312"/>
                <w:color w:val="000000"/>
                <w:sz w:val="32"/>
                <w:szCs w:val="32"/>
              </w:rPr>
            </w:pPr>
            <w:r>
              <w:rPr>
                <w:rFonts w:hint="eastAsia" w:ascii="宋体" w:hAnsi="宋体" w:cs="宋体"/>
                <w:color w:val="000000"/>
                <w:kern w:val="0"/>
                <w:sz w:val="22"/>
                <w:szCs w:val="22"/>
              </w:rPr>
              <w:t>11115.92</w:t>
            </w:r>
          </w:p>
        </w:tc>
        <w:tc>
          <w:tcPr>
            <w:tcW w:w="2131" w:type="dxa"/>
            <w:vAlign w:val="center"/>
          </w:tcPr>
          <w:p>
            <w:pPr>
              <w:widowControl/>
              <w:jc w:val="center"/>
              <w:textAlignment w:val="center"/>
              <w:rPr>
                <w:rFonts w:ascii="仿宋_GB2312" w:eastAsia="仿宋_GB2312"/>
                <w:color w:val="000000"/>
                <w:sz w:val="32"/>
                <w:szCs w:val="32"/>
              </w:rPr>
            </w:pPr>
            <w:r>
              <w:rPr>
                <w:rFonts w:hint="eastAsia" w:ascii="宋体" w:hAnsi="宋体" w:cs="宋体"/>
                <w:color w:val="000000"/>
                <w:kern w:val="0"/>
                <w:sz w:val="22"/>
                <w:szCs w:val="22"/>
              </w:rPr>
              <w:t>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widowControl/>
              <w:jc w:val="center"/>
              <w:textAlignment w:val="center"/>
              <w:rPr>
                <w:rFonts w:ascii="仿宋_GB2312" w:eastAsia="仿宋_GB2312"/>
                <w:color w:val="000000"/>
                <w:sz w:val="32"/>
                <w:szCs w:val="32"/>
              </w:rPr>
            </w:pPr>
            <w:r>
              <w:rPr>
                <w:rFonts w:hint="eastAsia" w:ascii="宋体" w:hAnsi="宋体" w:cs="宋体"/>
                <w:color w:val="000000"/>
                <w:kern w:val="0"/>
                <w:sz w:val="22"/>
                <w:szCs w:val="22"/>
              </w:rPr>
              <w:t>台州市机关事务管理局</w:t>
            </w:r>
          </w:p>
        </w:tc>
        <w:tc>
          <w:tcPr>
            <w:tcW w:w="2130" w:type="dxa"/>
            <w:vAlign w:val="center"/>
          </w:tcPr>
          <w:p>
            <w:pPr>
              <w:widowControl/>
              <w:jc w:val="center"/>
              <w:textAlignment w:val="center"/>
              <w:rPr>
                <w:rFonts w:ascii="仿宋_GB2312" w:eastAsia="仿宋_GB2312"/>
                <w:color w:val="000000"/>
                <w:sz w:val="32"/>
                <w:szCs w:val="32"/>
              </w:rPr>
            </w:pPr>
            <w:r>
              <w:rPr>
                <w:rFonts w:hint="eastAsia" w:ascii="宋体" w:hAnsi="宋体" w:cs="宋体"/>
                <w:color w:val="000000"/>
                <w:kern w:val="0"/>
                <w:sz w:val="22"/>
                <w:szCs w:val="22"/>
              </w:rPr>
              <w:t>151952</w:t>
            </w:r>
          </w:p>
        </w:tc>
        <w:tc>
          <w:tcPr>
            <w:tcW w:w="2131" w:type="dxa"/>
            <w:vAlign w:val="center"/>
          </w:tcPr>
          <w:p>
            <w:pPr>
              <w:widowControl/>
              <w:jc w:val="center"/>
              <w:textAlignment w:val="center"/>
              <w:rPr>
                <w:rFonts w:ascii="仿宋_GB2312" w:eastAsia="仿宋_GB2312"/>
                <w:color w:val="000000"/>
                <w:sz w:val="32"/>
                <w:szCs w:val="32"/>
              </w:rPr>
            </w:pPr>
            <w:r>
              <w:rPr>
                <w:rFonts w:hint="eastAsia" w:ascii="宋体" w:hAnsi="宋体" w:cs="宋体"/>
                <w:color w:val="000000"/>
                <w:kern w:val="0"/>
                <w:sz w:val="22"/>
                <w:szCs w:val="22"/>
              </w:rPr>
              <w:t>94110</w:t>
            </w:r>
          </w:p>
        </w:tc>
        <w:tc>
          <w:tcPr>
            <w:tcW w:w="2131" w:type="dxa"/>
            <w:vAlign w:val="center"/>
          </w:tcPr>
          <w:p>
            <w:pPr>
              <w:widowControl/>
              <w:jc w:val="center"/>
              <w:textAlignment w:val="center"/>
              <w:rPr>
                <w:rFonts w:ascii="仿宋_GB2312" w:eastAsia="仿宋_GB2312"/>
                <w:color w:val="000000"/>
                <w:sz w:val="32"/>
                <w:szCs w:val="32"/>
              </w:rPr>
            </w:pPr>
            <w:r>
              <w:rPr>
                <w:rFonts w:hint="eastAsia" w:ascii="宋体" w:hAnsi="宋体" w:cs="宋体"/>
                <w:color w:val="000000"/>
                <w:kern w:val="0"/>
                <w:sz w:val="22"/>
                <w:szCs w:val="22"/>
              </w:rPr>
              <w:t>1.61</w:t>
            </w:r>
          </w:p>
        </w:tc>
      </w:tr>
    </w:tbl>
    <w:p>
      <w:pPr>
        <w:jc w:val="center"/>
        <w:rPr>
          <w:rFonts w:ascii="仿宋_GB2312" w:eastAsia="仿宋_GB2312"/>
          <w:b/>
          <w:bCs/>
          <w:color w:val="000000"/>
          <w:sz w:val="32"/>
          <w:szCs w:val="32"/>
        </w:rPr>
      </w:pPr>
      <w:r>
        <w:rPr>
          <w:rFonts w:hint="eastAsia" w:ascii="仿宋_GB2312" w:eastAsia="仿宋_GB2312"/>
          <w:b/>
          <w:bCs/>
          <w:color w:val="000000"/>
          <w:sz w:val="32"/>
          <w:szCs w:val="32"/>
        </w:rPr>
        <w:t>表14：物业管理费预算限额标准汇总</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04"/>
        <w:gridCol w:w="2925"/>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04" w:type="dxa"/>
          </w:tcPr>
          <w:p>
            <w:pPr>
              <w:jc w:val="center"/>
              <w:rPr>
                <w:rFonts w:ascii="仿宋_GB2312" w:eastAsia="仿宋_GB2312"/>
                <w:color w:val="000000"/>
                <w:sz w:val="28"/>
                <w:szCs w:val="28"/>
              </w:rPr>
            </w:pPr>
            <w:r>
              <w:rPr>
                <w:rFonts w:hint="eastAsia" w:ascii="仿宋_GB2312" w:eastAsia="仿宋_GB2312"/>
                <w:color w:val="000000"/>
                <w:sz w:val="28"/>
                <w:szCs w:val="28"/>
              </w:rPr>
              <w:t>项目</w:t>
            </w:r>
          </w:p>
        </w:tc>
        <w:tc>
          <w:tcPr>
            <w:tcW w:w="2925" w:type="dxa"/>
          </w:tcPr>
          <w:p>
            <w:pPr>
              <w:jc w:val="center"/>
              <w:rPr>
                <w:rFonts w:ascii="仿宋_GB2312" w:eastAsia="仿宋_GB2312"/>
                <w:color w:val="000000"/>
                <w:sz w:val="28"/>
                <w:szCs w:val="28"/>
              </w:rPr>
            </w:pPr>
            <w:r>
              <w:rPr>
                <w:rFonts w:hint="eastAsia" w:ascii="仿宋_GB2312" w:eastAsia="仿宋_GB2312"/>
                <w:color w:val="000000"/>
                <w:sz w:val="28"/>
                <w:szCs w:val="28"/>
              </w:rPr>
              <w:t>单位计算标准</w:t>
            </w:r>
          </w:p>
        </w:tc>
        <w:tc>
          <w:tcPr>
            <w:tcW w:w="2393" w:type="dxa"/>
          </w:tcPr>
          <w:p>
            <w:pPr>
              <w:spacing w:line="400" w:lineRule="exact"/>
              <w:jc w:val="center"/>
              <w:rPr>
                <w:rFonts w:ascii="仿宋_GB2312" w:eastAsia="仿宋_GB2312"/>
                <w:color w:val="000000"/>
                <w:sz w:val="28"/>
                <w:szCs w:val="28"/>
              </w:rPr>
            </w:pPr>
            <w:r>
              <w:rPr>
                <w:rFonts w:hint="eastAsia" w:ascii="仿宋_GB2312" w:eastAsia="仿宋_GB2312"/>
                <w:color w:val="000000"/>
                <w:sz w:val="28"/>
                <w:szCs w:val="28"/>
              </w:rPr>
              <w:t>单位面积限额</w:t>
            </w:r>
          </w:p>
          <w:p>
            <w:pPr>
              <w:spacing w:line="400" w:lineRule="exact"/>
              <w:jc w:val="center"/>
              <w:rPr>
                <w:rFonts w:ascii="仿宋_GB2312" w:eastAsia="仿宋_GB2312"/>
                <w:color w:val="000000"/>
                <w:sz w:val="28"/>
                <w:szCs w:val="28"/>
              </w:rPr>
            </w:pPr>
            <w:r>
              <w:rPr>
                <w:rFonts w:hint="eastAsia" w:ascii="仿宋_GB2312" w:eastAsia="仿宋_GB2312"/>
                <w:color w:val="000000"/>
                <w:sz w:val="28"/>
                <w:szCs w:val="28"/>
              </w:rPr>
              <w:t>(元/平方米/年)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04" w:type="dxa"/>
          </w:tcPr>
          <w:p>
            <w:pPr>
              <w:jc w:val="left"/>
              <w:rPr>
                <w:rFonts w:ascii="仿宋_GB2312" w:eastAsia="仿宋_GB2312"/>
                <w:color w:val="000000"/>
                <w:sz w:val="28"/>
                <w:szCs w:val="28"/>
              </w:rPr>
            </w:pPr>
            <w:r>
              <w:rPr>
                <w:rFonts w:hint="eastAsia" w:ascii="仿宋_GB2312" w:eastAsia="仿宋_GB2312"/>
                <w:color w:val="000000"/>
                <w:sz w:val="28"/>
                <w:szCs w:val="28"/>
              </w:rPr>
              <w:t>一、安保服务</w:t>
            </w:r>
          </w:p>
        </w:tc>
        <w:tc>
          <w:tcPr>
            <w:tcW w:w="2925" w:type="dxa"/>
          </w:tcPr>
          <w:p>
            <w:pPr>
              <w:jc w:val="center"/>
              <w:rPr>
                <w:rFonts w:ascii="仿宋_GB2312" w:eastAsia="仿宋_GB2312"/>
                <w:color w:val="000000"/>
                <w:sz w:val="28"/>
                <w:szCs w:val="28"/>
              </w:rPr>
            </w:pPr>
            <w:r>
              <w:rPr>
                <w:rFonts w:hint="eastAsia" w:ascii="仿宋_GB2312" w:eastAsia="仿宋_GB2312"/>
                <w:color w:val="000000"/>
                <w:sz w:val="28"/>
                <w:szCs w:val="28"/>
              </w:rPr>
              <w:t>4.</w:t>
            </w:r>
            <w:r>
              <w:rPr>
                <w:rFonts w:hint="eastAsia" w:ascii="仿宋_GB2312" w:eastAsia="仿宋_GB2312"/>
                <w:color w:val="000000"/>
                <w:sz w:val="28"/>
                <w:szCs w:val="28"/>
                <w:lang w:val="en-US" w:eastAsia="zh-CN"/>
              </w:rPr>
              <w:t>77</w:t>
            </w:r>
            <w:r>
              <w:rPr>
                <w:rFonts w:hint="eastAsia" w:ascii="仿宋_GB2312" w:eastAsia="仿宋_GB2312"/>
                <w:color w:val="000000"/>
                <w:sz w:val="28"/>
                <w:szCs w:val="28"/>
              </w:rPr>
              <w:t>-5.</w:t>
            </w:r>
            <w:r>
              <w:rPr>
                <w:rFonts w:hint="eastAsia" w:ascii="仿宋_GB2312" w:eastAsia="仿宋_GB2312"/>
                <w:color w:val="000000"/>
                <w:sz w:val="28"/>
                <w:szCs w:val="28"/>
                <w:lang w:val="en-US" w:eastAsia="zh-CN"/>
              </w:rPr>
              <w:t>25</w:t>
            </w:r>
            <w:r>
              <w:rPr>
                <w:rFonts w:hint="eastAsia" w:ascii="仿宋_GB2312" w:eastAsia="仿宋_GB2312"/>
                <w:color w:val="000000"/>
                <w:sz w:val="28"/>
                <w:szCs w:val="28"/>
              </w:rPr>
              <w:t>万元/年/人</w:t>
            </w:r>
          </w:p>
        </w:tc>
        <w:tc>
          <w:tcPr>
            <w:tcW w:w="2393" w:type="dxa"/>
          </w:tcPr>
          <w:p>
            <w:pPr>
              <w:jc w:val="center"/>
              <w:rPr>
                <w:rFonts w:ascii="仿宋_GB2312" w:eastAsia="仿宋_GB2312"/>
                <w:color w:val="000000"/>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0.73</w:t>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04" w:type="dxa"/>
          </w:tcPr>
          <w:p>
            <w:pPr>
              <w:jc w:val="left"/>
              <w:rPr>
                <w:rFonts w:ascii="仿宋_GB2312" w:eastAsia="仿宋_GB2312"/>
                <w:color w:val="000000"/>
                <w:sz w:val="28"/>
                <w:szCs w:val="28"/>
              </w:rPr>
            </w:pPr>
            <w:r>
              <w:rPr>
                <w:rFonts w:hint="eastAsia" w:ascii="仿宋_GB2312" w:eastAsia="仿宋_GB2312"/>
                <w:color w:val="000000"/>
                <w:sz w:val="28"/>
                <w:szCs w:val="28"/>
              </w:rPr>
              <w:t>二、环境保洁服务</w:t>
            </w:r>
          </w:p>
        </w:tc>
        <w:tc>
          <w:tcPr>
            <w:tcW w:w="2925" w:type="dxa"/>
          </w:tcPr>
          <w:p>
            <w:pPr>
              <w:jc w:val="center"/>
              <w:rPr>
                <w:rFonts w:ascii="仿宋_GB2312" w:eastAsia="仿宋_GB2312"/>
                <w:color w:val="000000"/>
                <w:sz w:val="28"/>
                <w:szCs w:val="28"/>
              </w:rPr>
            </w:pPr>
          </w:p>
        </w:tc>
        <w:tc>
          <w:tcPr>
            <w:tcW w:w="2393" w:type="dxa"/>
          </w:tcPr>
          <w:p>
            <w:pPr>
              <w:jc w:val="center"/>
              <w:rPr>
                <w:rFonts w:ascii="仿宋_GB2312" w:eastAsia="仿宋_GB2312"/>
                <w:color w:val="000000"/>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3.85</w:t>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6.59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04" w:type="dxa"/>
          </w:tcPr>
          <w:p>
            <w:pPr>
              <w:rPr>
                <w:rFonts w:ascii="仿宋_GB2312" w:eastAsia="仿宋_GB2312"/>
                <w:color w:val="000000"/>
                <w:sz w:val="28"/>
                <w:szCs w:val="28"/>
              </w:rPr>
            </w:pPr>
            <w:r>
              <w:rPr>
                <w:rFonts w:hint="eastAsia" w:ascii="仿宋_GB2312" w:eastAsia="仿宋_GB2312"/>
                <w:color w:val="000000"/>
                <w:sz w:val="28"/>
                <w:szCs w:val="28"/>
              </w:rPr>
              <w:t>其中：保洁服务</w:t>
            </w:r>
          </w:p>
        </w:tc>
        <w:tc>
          <w:tcPr>
            <w:tcW w:w="2925" w:type="dxa"/>
          </w:tcPr>
          <w:p>
            <w:pPr>
              <w:jc w:val="center"/>
              <w:rPr>
                <w:rFonts w:ascii="仿宋_GB2312" w:eastAsia="仿宋_GB2312"/>
                <w:color w:val="000000"/>
                <w:sz w:val="28"/>
                <w:szCs w:val="28"/>
              </w:rPr>
            </w:pPr>
            <w:r>
              <w:rPr>
                <w:rFonts w:hint="eastAsia" w:ascii="仿宋_GB2312" w:eastAsia="仿宋_GB2312"/>
                <w:color w:val="000000"/>
                <w:sz w:val="28"/>
                <w:szCs w:val="28"/>
              </w:rPr>
              <w:t>3.74-4.48万元/年/人</w:t>
            </w:r>
          </w:p>
        </w:tc>
        <w:tc>
          <w:tcPr>
            <w:tcW w:w="2393" w:type="dxa"/>
          </w:tcPr>
          <w:p>
            <w:pPr>
              <w:jc w:val="center"/>
              <w:rPr>
                <w:rFonts w:ascii="仿宋_GB2312" w:eastAsia="仿宋_GB2312"/>
                <w:color w:val="000000"/>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3.13</w:t>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04" w:type="dxa"/>
          </w:tcPr>
          <w:p>
            <w:pPr>
              <w:ind w:firstLine="840" w:firstLineChars="300"/>
              <w:rPr>
                <w:rFonts w:ascii="仿宋_GB2312" w:eastAsia="仿宋_GB2312"/>
                <w:color w:val="000000"/>
                <w:sz w:val="28"/>
                <w:szCs w:val="28"/>
              </w:rPr>
            </w:pPr>
            <w:r>
              <w:rPr>
                <w:rFonts w:hint="eastAsia" w:ascii="仿宋_GB2312" w:eastAsia="仿宋_GB2312"/>
                <w:color w:val="000000"/>
                <w:sz w:val="28"/>
                <w:szCs w:val="28"/>
              </w:rPr>
              <w:t>环境卫生服务</w:t>
            </w:r>
          </w:p>
        </w:tc>
        <w:tc>
          <w:tcPr>
            <w:tcW w:w="2925" w:type="dxa"/>
          </w:tcPr>
          <w:p>
            <w:pPr>
              <w:jc w:val="center"/>
              <w:rPr>
                <w:rFonts w:ascii="仿宋_GB2312" w:eastAsia="仿宋_GB2312"/>
                <w:color w:val="000000"/>
                <w:sz w:val="28"/>
                <w:szCs w:val="28"/>
              </w:rPr>
            </w:pPr>
          </w:p>
        </w:tc>
        <w:tc>
          <w:tcPr>
            <w:tcW w:w="2393" w:type="dxa"/>
          </w:tcPr>
          <w:p>
            <w:pPr>
              <w:jc w:val="center"/>
              <w:rPr>
                <w:rFonts w:ascii="仿宋_GB2312" w:eastAsia="仿宋_GB2312"/>
                <w:color w:val="000000"/>
                <w:sz w:val="28"/>
                <w:szCs w:val="28"/>
              </w:rPr>
            </w:pPr>
            <w:r>
              <w:rPr>
                <w:rFonts w:hint="eastAsia" w:ascii="仿宋_GB2312" w:eastAsia="仿宋_GB2312"/>
                <w:color w:val="000000"/>
                <w:sz w:val="28"/>
                <w:szCs w:val="28"/>
              </w:rPr>
              <w:t>0.72-0.86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04" w:type="dxa"/>
          </w:tcPr>
          <w:p>
            <w:pPr>
              <w:jc w:val="center"/>
              <w:rPr>
                <w:rFonts w:ascii="仿宋_GB2312" w:eastAsia="仿宋_GB2312"/>
                <w:color w:val="000000"/>
                <w:sz w:val="28"/>
                <w:szCs w:val="28"/>
              </w:rPr>
            </w:pPr>
            <w:r>
              <w:rPr>
                <w:rFonts w:hint="eastAsia" w:ascii="仿宋_GB2312" w:eastAsia="仿宋_GB2312"/>
                <w:color w:val="000000"/>
                <w:sz w:val="28"/>
                <w:szCs w:val="28"/>
              </w:rPr>
              <w:t>三、绿化摆放与养护服务</w:t>
            </w:r>
          </w:p>
        </w:tc>
        <w:tc>
          <w:tcPr>
            <w:tcW w:w="2925" w:type="dxa"/>
          </w:tcPr>
          <w:p>
            <w:pPr>
              <w:jc w:val="center"/>
              <w:rPr>
                <w:rFonts w:ascii="仿宋_GB2312" w:eastAsia="仿宋_GB2312"/>
                <w:color w:val="000000"/>
                <w:sz w:val="28"/>
                <w:szCs w:val="28"/>
              </w:rPr>
            </w:pPr>
          </w:p>
        </w:tc>
        <w:tc>
          <w:tcPr>
            <w:tcW w:w="2393" w:type="dxa"/>
          </w:tcPr>
          <w:p>
            <w:pPr>
              <w:jc w:val="center"/>
              <w:rPr>
                <w:rFonts w:ascii="仿宋_GB2312" w:eastAsia="仿宋_GB2312"/>
                <w:color w:val="000000"/>
                <w:sz w:val="28"/>
                <w:szCs w:val="28"/>
              </w:rPr>
            </w:pPr>
            <w:r>
              <w:rPr>
                <w:rFonts w:hint="eastAsia" w:ascii="仿宋_GB2312" w:hAnsi="仿宋_GB2312" w:eastAsia="仿宋_GB2312" w:cs="仿宋_GB2312"/>
                <w:color w:val="000000"/>
                <w:sz w:val="28"/>
                <w:szCs w:val="28"/>
              </w:rPr>
              <w:t>3.39-4.07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04" w:type="dxa"/>
          </w:tcPr>
          <w:p>
            <w:pPr>
              <w:rPr>
                <w:rFonts w:ascii="仿宋_GB2312" w:eastAsia="仿宋_GB2312"/>
                <w:color w:val="000000"/>
                <w:sz w:val="28"/>
                <w:szCs w:val="28"/>
              </w:rPr>
            </w:pPr>
            <w:r>
              <w:rPr>
                <w:rFonts w:hint="eastAsia" w:ascii="仿宋_GB2312" w:eastAsia="仿宋_GB2312"/>
                <w:color w:val="000000"/>
                <w:sz w:val="28"/>
                <w:szCs w:val="28"/>
              </w:rPr>
              <w:t>其中:绿化摆放</w:t>
            </w:r>
          </w:p>
        </w:tc>
        <w:tc>
          <w:tcPr>
            <w:tcW w:w="2925" w:type="dxa"/>
          </w:tcPr>
          <w:p>
            <w:pPr>
              <w:jc w:val="center"/>
              <w:rPr>
                <w:rFonts w:ascii="仿宋_GB2312" w:eastAsia="仿宋_GB2312"/>
                <w:color w:val="000000"/>
                <w:sz w:val="28"/>
                <w:szCs w:val="28"/>
              </w:rPr>
            </w:pPr>
            <w:r>
              <w:rPr>
                <w:rFonts w:hint="eastAsia" w:ascii="仿宋_GB2312" w:eastAsia="仿宋_GB2312"/>
                <w:sz w:val="28"/>
                <w:szCs w:val="28"/>
              </w:rPr>
              <w:t>0.45-0.5元/盘/天</w:t>
            </w:r>
          </w:p>
        </w:tc>
        <w:tc>
          <w:tcPr>
            <w:tcW w:w="2393" w:type="dxa"/>
          </w:tcPr>
          <w:p>
            <w:pPr>
              <w:jc w:val="cente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04" w:type="dxa"/>
          </w:tcPr>
          <w:p>
            <w:pPr>
              <w:ind w:firstLine="560" w:firstLineChars="200"/>
              <w:rPr>
                <w:rFonts w:ascii="仿宋_GB2312" w:eastAsia="仿宋_GB2312"/>
                <w:color w:val="000000"/>
                <w:sz w:val="28"/>
                <w:szCs w:val="28"/>
              </w:rPr>
            </w:pPr>
            <w:r>
              <w:rPr>
                <w:rFonts w:hint="eastAsia" w:ascii="仿宋_GB2312" w:eastAsia="仿宋_GB2312"/>
                <w:color w:val="000000"/>
                <w:sz w:val="28"/>
                <w:szCs w:val="28"/>
              </w:rPr>
              <w:t>绿化养护</w:t>
            </w:r>
          </w:p>
        </w:tc>
        <w:tc>
          <w:tcPr>
            <w:tcW w:w="2925" w:type="dxa"/>
          </w:tcPr>
          <w:p>
            <w:pPr>
              <w:jc w:val="center"/>
              <w:rPr>
                <w:rFonts w:ascii="仿宋_GB2312" w:eastAsia="仿宋_GB2312"/>
                <w:color w:val="000000"/>
                <w:sz w:val="28"/>
                <w:szCs w:val="28"/>
              </w:rPr>
            </w:pPr>
            <w:r>
              <w:rPr>
                <w:rFonts w:hint="eastAsia" w:ascii="仿宋_GB2312" w:eastAsia="仿宋_GB2312"/>
                <w:color w:val="000000"/>
                <w:sz w:val="28"/>
                <w:szCs w:val="28"/>
              </w:rPr>
              <w:t>6-7元/平方米/年</w:t>
            </w:r>
          </w:p>
        </w:tc>
        <w:tc>
          <w:tcPr>
            <w:tcW w:w="2393" w:type="dxa"/>
          </w:tcPr>
          <w:p>
            <w:pPr>
              <w:jc w:val="cente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04" w:type="dxa"/>
          </w:tcPr>
          <w:p>
            <w:pPr>
              <w:rPr>
                <w:rFonts w:ascii="仿宋_GB2312" w:eastAsia="仿宋_GB2312"/>
                <w:color w:val="000000"/>
                <w:sz w:val="28"/>
                <w:szCs w:val="28"/>
              </w:rPr>
            </w:pPr>
            <w:r>
              <w:rPr>
                <w:rFonts w:hint="eastAsia" w:ascii="仿宋_GB2312" w:eastAsia="仿宋_GB2312"/>
                <w:color w:val="000000"/>
                <w:sz w:val="28"/>
                <w:szCs w:val="28"/>
              </w:rPr>
              <w:t>四、设备设施维护</w:t>
            </w:r>
          </w:p>
        </w:tc>
        <w:tc>
          <w:tcPr>
            <w:tcW w:w="2925" w:type="dxa"/>
          </w:tcPr>
          <w:p>
            <w:pPr>
              <w:jc w:val="center"/>
              <w:rPr>
                <w:rFonts w:ascii="仿宋_GB2312" w:eastAsia="仿宋_GB2312"/>
                <w:color w:val="000000"/>
                <w:sz w:val="28"/>
                <w:szCs w:val="28"/>
              </w:rPr>
            </w:pPr>
          </w:p>
        </w:tc>
        <w:tc>
          <w:tcPr>
            <w:tcW w:w="2393" w:type="dxa"/>
          </w:tcPr>
          <w:p>
            <w:pPr>
              <w:jc w:val="center"/>
              <w:rPr>
                <w:rFonts w:ascii="仿宋_GB2312" w:eastAsia="仿宋_GB2312"/>
                <w:color w:val="000000"/>
                <w:sz w:val="28"/>
                <w:szCs w:val="28"/>
              </w:rPr>
            </w:pPr>
            <w:r>
              <w:rPr>
                <w:rFonts w:hint="eastAsia" w:ascii="仿宋_GB2312" w:eastAsia="仿宋_GB2312"/>
                <w:sz w:val="28"/>
                <w:szCs w:val="28"/>
              </w:rPr>
              <w:t>23.86-26.25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04" w:type="dxa"/>
          </w:tcPr>
          <w:p>
            <w:pPr>
              <w:ind w:firstLine="560" w:firstLineChars="200"/>
              <w:rPr>
                <w:rFonts w:ascii="仿宋_GB2312" w:eastAsia="仿宋_GB2312"/>
                <w:color w:val="000000"/>
                <w:sz w:val="28"/>
                <w:szCs w:val="28"/>
              </w:rPr>
            </w:pPr>
            <w:r>
              <w:rPr>
                <w:rFonts w:hint="eastAsia" w:ascii="仿宋_GB2312" w:eastAsia="仿宋_GB2312"/>
                <w:color w:val="000000"/>
                <w:sz w:val="28"/>
                <w:szCs w:val="28"/>
              </w:rPr>
              <w:t>房屋日常养护维修</w:t>
            </w:r>
          </w:p>
        </w:tc>
        <w:tc>
          <w:tcPr>
            <w:tcW w:w="2925" w:type="dxa"/>
          </w:tcPr>
          <w:p>
            <w:pPr>
              <w:jc w:val="center"/>
              <w:rPr>
                <w:rFonts w:ascii="仿宋_GB2312" w:eastAsia="仿宋_GB2312"/>
                <w:color w:val="000000"/>
                <w:sz w:val="28"/>
                <w:szCs w:val="28"/>
              </w:rPr>
            </w:pPr>
          </w:p>
        </w:tc>
        <w:tc>
          <w:tcPr>
            <w:tcW w:w="2393" w:type="dxa"/>
          </w:tcPr>
          <w:p>
            <w:pPr>
              <w:jc w:val="center"/>
              <w:rPr>
                <w:rFonts w:ascii="仿宋_GB2312" w:eastAsia="仿宋_GB2312"/>
                <w:color w:val="000000"/>
                <w:sz w:val="32"/>
                <w:szCs w:val="32"/>
              </w:rPr>
            </w:pPr>
            <w:r>
              <w:rPr>
                <w:rFonts w:hint="eastAsia" w:ascii="仿宋_GB2312" w:eastAsia="仿宋_GB2312"/>
                <w:sz w:val="32"/>
                <w:szCs w:val="32"/>
              </w:rPr>
              <w:t>5.63-6.19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04" w:type="dxa"/>
          </w:tcPr>
          <w:p>
            <w:pPr>
              <w:ind w:firstLine="560" w:firstLineChars="200"/>
              <w:rPr>
                <w:rFonts w:ascii="仿宋_GB2312" w:eastAsia="仿宋_GB2312"/>
                <w:color w:val="000000"/>
                <w:sz w:val="28"/>
                <w:szCs w:val="28"/>
              </w:rPr>
            </w:pPr>
            <w:r>
              <w:rPr>
                <w:rFonts w:hint="eastAsia" w:ascii="仿宋_GB2312" w:eastAsia="仿宋_GB2312"/>
                <w:color w:val="000000"/>
                <w:sz w:val="28"/>
                <w:szCs w:val="28"/>
              </w:rPr>
              <w:t>电梯维护</w:t>
            </w:r>
          </w:p>
        </w:tc>
        <w:tc>
          <w:tcPr>
            <w:tcW w:w="2925" w:type="dxa"/>
          </w:tcPr>
          <w:p>
            <w:pPr>
              <w:jc w:val="center"/>
              <w:rPr>
                <w:rFonts w:ascii="仿宋_GB2312" w:eastAsia="仿宋_GB2312"/>
                <w:color w:val="000000"/>
                <w:sz w:val="28"/>
                <w:szCs w:val="28"/>
              </w:rPr>
            </w:pPr>
          </w:p>
        </w:tc>
        <w:tc>
          <w:tcPr>
            <w:tcW w:w="2393" w:type="dxa"/>
          </w:tcPr>
          <w:p>
            <w:pPr>
              <w:jc w:val="center"/>
              <w:rPr>
                <w:rFonts w:ascii="仿宋_GB2312" w:eastAsia="仿宋_GB2312"/>
                <w:color w:val="000000"/>
                <w:sz w:val="28"/>
                <w:szCs w:val="28"/>
              </w:rPr>
            </w:pPr>
            <w:r>
              <w:rPr>
                <w:rFonts w:hint="eastAsia" w:ascii="仿宋_GB2312" w:eastAsia="仿宋_GB2312"/>
                <w:color w:val="000000"/>
                <w:sz w:val="32"/>
                <w:szCs w:val="32"/>
              </w:rPr>
              <w:t>1.8-1.98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04" w:type="dxa"/>
          </w:tcPr>
          <w:p>
            <w:pPr>
              <w:ind w:firstLine="560" w:firstLineChars="200"/>
              <w:rPr>
                <w:rFonts w:ascii="仿宋_GB2312" w:eastAsia="仿宋_GB2312"/>
                <w:color w:val="000000"/>
                <w:sz w:val="28"/>
                <w:szCs w:val="28"/>
              </w:rPr>
            </w:pPr>
            <w:r>
              <w:rPr>
                <w:rFonts w:hint="eastAsia" w:ascii="仿宋_GB2312" w:eastAsia="仿宋_GB2312"/>
                <w:color w:val="000000"/>
                <w:sz w:val="28"/>
                <w:szCs w:val="28"/>
              </w:rPr>
              <w:t>中央空调维护</w:t>
            </w:r>
          </w:p>
        </w:tc>
        <w:tc>
          <w:tcPr>
            <w:tcW w:w="2925" w:type="dxa"/>
          </w:tcPr>
          <w:p>
            <w:pPr>
              <w:jc w:val="center"/>
              <w:rPr>
                <w:rFonts w:ascii="仿宋_GB2312" w:eastAsia="仿宋_GB2312"/>
                <w:color w:val="000000"/>
                <w:sz w:val="28"/>
                <w:szCs w:val="28"/>
              </w:rPr>
            </w:pPr>
          </w:p>
        </w:tc>
        <w:tc>
          <w:tcPr>
            <w:tcW w:w="2393" w:type="dxa"/>
          </w:tcPr>
          <w:p>
            <w:pPr>
              <w:jc w:val="center"/>
              <w:rPr>
                <w:rFonts w:ascii="仿宋_GB2312" w:eastAsia="仿宋_GB2312"/>
                <w:color w:val="000000"/>
                <w:sz w:val="28"/>
                <w:szCs w:val="28"/>
              </w:rPr>
            </w:pPr>
            <w:r>
              <w:rPr>
                <w:rFonts w:hint="eastAsia" w:ascii="仿宋_GB2312" w:eastAsia="仿宋_GB2312"/>
                <w:color w:val="000000"/>
                <w:sz w:val="32"/>
                <w:szCs w:val="32"/>
              </w:rPr>
              <w:t>2.48-2.73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04" w:type="dxa"/>
          </w:tcPr>
          <w:p>
            <w:pPr>
              <w:jc w:val="center"/>
              <w:rPr>
                <w:rFonts w:ascii="仿宋_GB2312" w:eastAsia="仿宋_GB2312"/>
                <w:color w:val="000000"/>
                <w:sz w:val="28"/>
                <w:szCs w:val="28"/>
              </w:rPr>
            </w:pPr>
            <w:r>
              <w:rPr>
                <w:rFonts w:hint="eastAsia" w:ascii="仿宋_GB2312" w:hAnsi="仿宋_GB2312" w:eastAsia="仿宋_GB2312" w:cs="仿宋_GB2312"/>
                <w:color w:val="000000"/>
                <w:sz w:val="28"/>
                <w:szCs w:val="28"/>
              </w:rPr>
              <w:t xml:space="preserve">  消防监控设备维护</w:t>
            </w:r>
          </w:p>
        </w:tc>
        <w:tc>
          <w:tcPr>
            <w:tcW w:w="2925" w:type="dxa"/>
          </w:tcPr>
          <w:p>
            <w:pPr>
              <w:jc w:val="center"/>
              <w:rPr>
                <w:rFonts w:ascii="仿宋_GB2312" w:eastAsia="仿宋_GB2312"/>
                <w:color w:val="000000"/>
                <w:sz w:val="28"/>
                <w:szCs w:val="28"/>
              </w:rPr>
            </w:pPr>
          </w:p>
        </w:tc>
        <w:tc>
          <w:tcPr>
            <w:tcW w:w="2393" w:type="dxa"/>
          </w:tcPr>
          <w:p>
            <w:pPr>
              <w:jc w:val="center"/>
              <w:rPr>
                <w:rFonts w:ascii="仿宋_GB2312" w:eastAsia="仿宋_GB2312"/>
                <w:color w:val="000000"/>
                <w:sz w:val="28"/>
                <w:szCs w:val="28"/>
              </w:rPr>
            </w:pPr>
            <w:r>
              <w:rPr>
                <w:rFonts w:hint="eastAsia" w:ascii="仿宋_GB2312" w:hAnsi="仿宋_GB2312" w:eastAsia="仿宋_GB2312" w:cs="仿宋_GB2312"/>
                <w:color w:val="000000"/>
                <w:sz w:val="32"/>
                <w:szCs w:val="32"/>
              </w:rPr>
              <w:t>2.06-2.27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04" w:type="dxa"/>
          </w:tcPr>
          <w:p>
            <w:pPr>
              <w:ind w:firstLine="560" w:firstLineChars="200"/>
              <w:rPr>
                <w:rFonts w:ascii="仿宋_GB2312" w:eastAsia="仿宋_GB2312"/>
                <w:color w:val="000000"/>
                <w:sz w:val="28"/>
                <w:szCs w:val="28"/>
              </w:rPr>
            </w:pPr>
            <w:r>
              <w:rPr>
                <w:rFonts w:hint="eastAsia" w:ascii="仿宋_GB2312" w:eastAsia="仿宋_GB2312"/>
                <w:sz w:val="28"/>
                <w:szCs w:val="28"/>
              </w:rPr>
              <w:t>供电设备维护</w:t>
            </w:r>
          </w:p>
        </w:tc>
        <w:tc>
          <w:tcPr>
            <w:tcW w:w="2925" w:type="dxa"/>
          </w:tcPr>
          <w:p>
            <w:pPr>
              <w:jc w:val="center"/>
              <w:rPr>
                <w:rFonts w:ascii="仿宋_GB2312" w:eastAsia="仿宋_GB2312"/>
                <w:color w:val="000000"/>
                <w:sz w:val="28"/>
                <w:szCs w:val="28"/>
              </w:rPr>
            </w:pPr>
          </w:p>
        </w:tc>
        <w:tc>
          <w:tcPr>
            <w:tcW w:w="2393" w:type="dxa"/>
          </w:tcPr>
          <w:p>
            <w:pPr>
              <w:jc w:val="center"/>
              <w:rPr>
                <w:rFonts w:ascii="仿宋_GB2312" w:eastAsia="仿宋_GB2312"/>
                <w:color w:val="000000"/>
                <w:sz w:val="28"/>
                <w:szCs w:val="28"/>
              </w:rPr>
            </w:pPr>
            <w:r>
              <w:rPr>
                <w:rFonts w:hint="eastAsia" w:ascii="仿宋_GB2312" w:eastAsia="仿宋_GB2312"/>
                <w:sz w:val="32"/>
                <w:szCs w:val="32"/>
              </w:rPr>
              <w:t>6.7-7.37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04" w:type="dxa"/>
          </w:tcPr>
          <w:p>
            <w:pPr>
              <w:jc w:val="center"/>
              <w:rPr>
                <w:rFonts w:ascii="仿宋_GB2312" w:eastAsia="仿宋_GB2312"/>
                <w:color w:val="000000"/>
                <w:sz w:val="28"/>
                <w:szCs w:val="28"/>
              </w:rPr>
            </w:pPr>
            <w:r>
              <w:rPr>
                <w:rFonts w:hint="eastAsia" w:ascii="仿宋_GB2312" w:eastAsia="仿宋_GB2312"/>
                <w:sz w:val="28"/>
                <w:szCs w:val="28"/>
              </w:rPr>
              <w:t>给排水设备维护</w:t>
            </w:r>
          </w:p>
        </w:tc>
        <w:tc>
          <w:tcPr>
            <w:tcW w:w="2925" w:type="dxa"/>
          </w:tcPr>
          <w:p>
            <w:pPr>
              <w:jc w:val="center"/>
              <w:rPr>
                <w:rFonts w:ascii="仿宋_GB2312" w:eastAsia="仿宋_GB2312"/>
                <w:color w:val="000000"/>
                <w:sz w:val="28"/>
                <w:szCs w:val="28"/>
              </w:rPr>
            </w:pPr>
          </w:p>
        </w:tc>
        <w:tc>
          <w:tcPr>
            <w:tcW w:w="2393" w:type="dxa"/>
          </w:tcPr>
          <w:p>
            <w:pPr>
              <w:jc w:val="center"/>
              <w:rPr>
                <w:rFonts w:ascii="仿宋_GB2312" w:eastAsia="仿宋_GB2312"/>
                <w:color w:val="000000"/>
                <w:sz w:val="28"/>
                <w:szCs w:val="28"/>
              </w:rPr>
            </w:pPr>
            <w:r>
              <w:rPr>
                <w:rFonts w:hint="eastAsia" w:ascii="仿宋_GB2312" w:eastAsia="仿宋_GB2312"/>
                <w:sz w:val="32"/>
                <w:szCs w:val="32"/>
              </w:rPr>
              <w:t>5.19-5.71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04" w:type="dxa"/>
          </w:tcPr>
          <w:p>
            <w:pPr>
              <w:jc w:val="center"/>
              <w:rPr>
                <w:rFonts w:ascii="仿宋_GB2312" w:eastAsia="仿宋_GB2312"/>
                <w:sz w:val="28"/>
                <w:szCs w:val="28"/>
              </w:rPr>
            </w:pPr>
            <w:r>
              <w:rPr>
                <w:rFonts w:hint="eastAsia" w:ascii="仿宋_GB2312" w:eastAsia="仿宋_GB2312"/>
                <w:sz w:val="28"/>
                <w:szCs w:val="28"/>
              </w:rPr>
              <w:t>合计</w:t>
            </w:r>
          </w:p>
        </w:tc>
        <w:tc>
          <w:tcPr>
            <w:tcW w:w="2925" w:type="dxa"/>
          </w:tcPr>
          <w:p>
            <w:pPr>
              <w:jc w:val="center"/>
              <w:rPr>
                <w:rFonts w:ascii="仿宋_GB2312" w:eastAsia="仿宋_GB2312"/>
                <w:color w:val="000000"/>
                <w:sz w:val="28"/>
                <w:szCs w:val="28"/>
              </w:rPr>
            </w:pPr>
          </w:p>
        </w:tc>
        <w:tc>
          <w:tcPr>
            <w:tcW w:w="2393" w:type="dxa"/>
          </w:tcPr>
          <w:p>
            <w:pPr>
              <w:jc w:val="center"/>
              <w:rPr>
                <w:rFonts w:ascii="仿宋_GB2312" w:eastAsia="仿宋_GB2312"/>
                <w:sz w:val="28"/>
                <w:szCs w:val="28"/>
              </w:rPr>
            </w:pPr>
            <w:r>
              <w:rPr>
                <w:rFonts w:hint="eastAsia" w:ascii="仿宋_GB2312" w:eastAsia="仿宋_GB2312"/>
                <w:sz w:val="28"/>
                <w:szCs w:val="28"/>
              </w:rPr>
              <w:t>6</w:t>
            </w:r>
            <w:r>
              <w:rPr>
                <w:rFonts w:hint="eastAsia" w:ascii="仿宋_GB2312" w:eastAsia="仿宋_GB2312"/>
                <w:sz w:val="28"/>
                <w:szCs w:val="28"/>
                <w:lang w:val="en-US" w:eastAsia="zh-CN"/>
              </w:rPr>
              <w:t>1.83</w:t>
            </w:r>
            <w:r>
              <w:rPr>
                <w:rFonts w:hint="eastAsia" w:ascii="仿宋_GB2312" w:eastAsia="仿宋_GB2312"/>
                <w:sz w:val="28"/>
                <w:szCs w:val="28"/>
              </w:rPr>
              <w:t>-</w:t>
            </w:r>
            <w:r>
              <w:rPr>
                <w:rFonts w:hint="eastAsia" w:ascii="仿宋_GB2312" w:eastAsia="仿宋_GB2312"/>
                <w:sz w:val="28"/>
                <w:szCs w:val="28"/>
                <w:lang w:val="en-US" w:eastAsia="zh-CN"/>
              </w:rPr>
              <w:t>69.3</w:t>
            </w:r>
          </w:p>
        </w:tc>
      </w:tr>
    </w:tbl>
    <w:p>
      <w:pPr>
        <w:pStyle w:val="4"/>
        <w:spacing w:before="0" w:beforeAutospacing="0" w:after="0" w:afterAutospacing="0"/>
        <w:ind w:firstLine="480"/>
        <w:jc w:val="both"/>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b/>
          <w:bCs/>
          <w:sz w:val="32"/>
          <w:szCs w:val="32"/>
        </w:rPr>
        <w:t>（3）明确物业管理费预算安排途径</w:t>
      </w:r>
      <w:r>
        <w:rPr>
          <w:rFonts w:hint="eastAsia" w:ascii="仿宋_GB2312" w:eastAsia="仿宋_GB2312"/>
          <w:sz w:val="32"/>
          <w:szCs w:val="32"/>
        </w:rPr>
        <w:t xml:space="preserve"> </w:t>
      </w:r>
    </w:p>
    <w:p>
      <w:pPr>
        <w:pStyle w:val="4"/>
        <w:spacing w:before="0" w:beforeAutospacing="0" w:after="0" w:afterAutospacing="0"/>
        <w:ind w:firstLine="480"/>
        <w:jc w:val="both"/>
        <w:rPr>
          <w:rFonts w:ascii="仿宋_GB2312" w:eastAsia="仿宋_GB2312"/>
          <w:sz w:val="32"/>
          <w:szCs w:val="32"/>
        </w:rPr>
      </w:pPr>
      <w:r>
        <w:rPr>
          <w:rFonts w:hint="eastAsia" w:ascii="仿宋_GB2312" w:eastAsia="仿宋_GB2312"/>
          <w:b/>
          <w:bCs/>
          <w:sz w:val="32"/>
          <w:szCs w:val="32"/>
        </w:rPr>
        <w:t>建议：市级物业管理费均以专项安排。</w:t>
      </w:r>
      <w:r>
        <w:rPr>
          <w:rFonts w:hint="eastAsia" w:ascii="仿宋_GB2312" w:eastAsia="仿宋_GB2312"/>
          <w:sz w:val="32"/>
          <w:szCs w:val="32"/>
        </w:rPr>
        <w:t>其中：行政大楼、2号楼、3号楼、第二办公区物业管理费专项安排在市机关事务管理局</w:t>
      </w:r>
      <w:r>
        <w:rPr>
          <w:rFonts w:hint="eastAsia" w:ascii="仿宋_GB2312" w:eastAsia="仿宋_GB2312"/>
          <w:sz w:val="32"/>
          <w:szCs w:val="32"/>
          <w:lang w:val="en-US" w:eastAsia="zh-CN"/>
        </w:rPr>
        <w:t>;</w:t>
      </w:r>
      <w:r>
        <w:rPr>
          <w:rFonts w:hint="eastAsia" w:ascii="仿宋_GB2312" w:eastAsia="仿宋_GB2312"/>
          <w:sz w:val="32"/>
          <w:szCs w:val="32"/>
        </w:rPr>
        <w:t>其他大楼物业管理费专项安排在楼内最高预算级次单位的年度预算中，大楼内下属单位不再安排物业管理费</w:t>
      </w:r>
      <w:r>
        <w:rPr>
          <w:rFonts w:hint="eastAsia" w:ascii="仿宋_GB2312" w:eastAsia="仿宋_GB2312"/>
          <w:sz w:val="32"/>
          <w:szCs w:val="32"/>
          <w:lang w:val="en-US" w:eastAsia="zh-CN"/>
        </w:rPr>
        <w:t>;其他大楼单位的的公用经费参照行政大楼内单位标准核减物业管理费</w:t>
      </w:r>
      <w:r>
        <w:rPr>
          <w:rFonts w:hint="eastAsia" w:ascii="仿宋_GB2312" w:eastAsia="仿宋_GB2312"/>
          <w:sz w:val="32"/>
          <w:szCs w:val="32"/>
        </w:rPr>
        <w:t>。</w:t>
      </w:r>
    </w:p>
    <w:p>
      <w:pPr>
        <w:ind w:firstLine="617" w:firstLineChars="192"/>
        <w:rPr>
          <w:rFonts w:ascii="仿宋_GB2312" w:eastAsia="仿宋_GB2312"/>
          <w:sz w:val="32"/>
          <w:szCs w:val="32"/>
        </w:rPr>
      </w:pPr>
      <w:r>
        <w:rPr>
          <w:rFonts w:hint="eastAsia" w:ascii="仿宋_GB2312" w:eastAsia="仿宋_GB2312"/>
          <w:b/>
          <w:bCs/>
          <w:sz w:val="32"/>
          <w:szCs w:val="32"/>
        </w:rPr>
        <w:t>理由：</w:t>
      </w:r>
      <w:r>
        <w:rPr>
          <w:rFonts w:hint="eastAsia" w:ascii="仿宋_GB2312" w:eastAsia="仿宋_GB2312"/>
          <w:sz w:val="32"/>
          <w:szCs w:val="32"/>
        </w:rPr>
        <w:t>一是进一步提升预算安排的合理性,减少各预算单位之间的差异。二是便于对市级部门物业管理费的预算安排和控制，逐步降低机关运行经费。</w:t>
      </w:r>
    </w:p>
    <w:p>
      <w:pPr>
        <w:widowControl/>
        <w:spacing w:line="390" w:lineRule="atLeast"/>
        <w:ind w:firstLine="643" w:firstLineChars="200"/>
        <w:jc w:val="left"/>
        <w:rPr>
          <w:rFonts w:ascii="仿宋_GB2312" w:eastAsia="仿宋_GB2312"/>
          <w:b/>
          <w:sz w:val="32"/>
          <w:szCs w:val="32"/>
        </w:rPr>
      </w:pPr>
      <w:r>
        <w:rPr>
          <w:rFonts w:hint="eastAsia" w:ascii="仿宋_GB2312" w:eastAsia="仿宋_GB2312"/>
          <w:b/>
          <w:sz w:val="32"/>
          <w:szCs w:val="32"/>
        </w:rPr>
        <w:t>（4）进一步加强物业管理服务采购管理</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市级预算单位在采购物业管理服务时，严格执行</w:t>
      </w:r>
      <w:r>
        <w:rPr>
          <w:rFonts w:hint="eastAsia" w:ascii="仿宋_GB2312" w:eastAsia="仿宋_GB2312"/>
          <w:sz w:val="32"/>
          <w:szCs w:val="32"/>
        </w:rPr>
        <w:t>《台州市财政局关于对2016-2018年度市本级小额物业管理项目实行定点采购的通知》（台财采发〔2016〕3号）相关</w:t>
      </w:r>
      <w:r>
        <w:rPr>
          <w:rFonts w:hint="eastAsia" w:ascii="仿宋_GB2312" w:eastAsia="仿宋_GB2312"/>
          <w:color w:val="000000"/>
          <w:sz w:val="32"/>
          <w:szCs w:val="32"/>
        </w:rPr>
        <w:t>规定，</w:t>
      </w:r>
      <w:r>
        <w:rPr>
          <w:rFonts w:hint="eastAsia" w:ascii="仿宋_GB2312" w:eastAsia="仿宋_GB2312"/>
          <w:sz w:val="32"/>
          <w:szCs w:val="32"/>
        </w:rPr>
        <w:t>凡年度采购预算金额在50万元（不含）以下的物业管理项目在</w:t>
      </w:r>
      <w:r>
        <w:rPr>
          <w:rFonts w:hint="eastAsia" w:ascii="仿宋_GB2312" w:eastAsia="仿宋_GB2312"/>
          <w:color w:val="000000"/>
          <w:sz w:val="32"/>
          <w:szCs w:val="32"/>
        </w:rPr>
        <w:t>定点供应商范围内自行择优选择物业管理供应商。</w:t>
      </w:r>
      <w:r>
        <w:rPr>
          <w:rFonts w:hint="eastAsia" w:ascii="仿宋_GB2312" w:eastAsia="仿宋_GB2312"/>
          <w:sz w:val="32"/>
          <w:szCs w:val="32"/>
        </w:rPr>
        <w:t> 各采购单位不得擅自向非定点物业管理供应商进行采购。年度采购预算金额在50万元（含）以上的物业管理项目由市政府采购中心组织集中采购。同时，严格</w:t>
      </w:r>
      <w:r>
        <w:rPr>
          <w:rFonts w:hint="eastAsia" w:ascii="仿宋_GB2312" w:eastAsia="仿宋_GB2312"/>
          <w:color w:val="000000"/>
          <w:sz w:val="32"/>
          <w:szCs w:val="32"/>
        </w:rPr>
        <w:t>实行最高限价采购制度。对实际采购超出最高限价的单位，由采购管理部门督促其及时整改。各预算单位要按规定</w:t>
      </w:r>
      <w:r>
        <w:rPr>
          <w:rFonts w:hint="eastAsia" w:ascii="仿宋_GB2312" w:eastAsia="仿宋_GB2312"/>
          <w:sz w:val="32"/>
          <w:szCs w:val="32"/>
        </w:rPr>
        <w:t>与供应商签订《2016-2018年度台州市政府采购物业管理定点合同》，并经市政府采购中心鉴证后向市财政局备案</w:t>
      </w:r>
      <w:r>
        <w:rPr>
          <w:rFonts w:hint="eastAsia" w:ascii="仿宋_GB2312" w:eastAsia="仿宋_GB2312"/>
          <w:color w:val="000000"/>
          <w:sz w:val="32"/>
          <w:szCs w:val="32"/>
        </w:rPr>
        <w:t> 。</w:t>
      </w:r>
    </w:p>
    <w:p>
      <w:pPr>
        <w:ind w:firstLine="643" w:firstLineChars="200"/>
        <w:rPr>
          <w:rFonts w:ascii="仿宋_GB2312" w:eastAsia="仿宋_GB2312"/>
          <w:b/>
          <w:sz w:val="32"/>
          <w:szCs w:val="32"/>
        </w:rPr>
      </w:pPr>
      <w:r>
        <w:rPr>
          <w:rFonts w:hint="eastAsia" w:ascii="仿宋_GB2312" w:eastAsia="仿宋_GB2312"/>
          <w:b/>
          <w:sz w:val="32"/>
          <w:szCs w:val="32"/>
        </w:rPr>
        <w:t>（5）进一步规范物业管理项目会计核算</w:t>
      </w:r>
    </w:p>
    <w:p>
      <w:pPr>
        <w:rPr>
          <w:rFonts w:ascii="仿宋_GB2312" w:eastAsia="仿宋_GB2312"/>
          <w:bCs/>
          <w:sz w:val="32"/>
          <w:szCs w:val="32"/>
        </w:rPr>
      </w:pPr>
      <w:r>
        <w:rPr>
          <w:rFonts w:hint="eastAsia" w:ascii="仿宋_GB2312" w:eastAsia="仿宋_GB2312"/>
          <w:bCs/>
          <w:sz w:val="32"/>
          <w:szCs w:val="32"/>
        </w:rPr>
        <w:t xml:space="preserve">   一是统一物业管理费支出核算科目。为提高物业管理费项目管理水平，需对物业管理费支出口径进行统一，在核算时要求与物业管理相关的保安费用、保洁费用、绿化摆放和养护费用、设备设施运行维护费用等（外包方式或自管方式）发生的支出都列支于物业管理费科目，提高核算的准确性、规范性。</w:t>
      </w:r>
    </w:p>
    <w:p>
      <w:pPr>
        <w:rPr>
          <w:rFonts w:ascii="仿宋_GB2312" w:eastAsia="仿宋_GB2312"/>
          <w:bCs/>
          <w:sz w:val="32"/>
          <w:szCs w:val="32"/>
        </w:rPr>
      </w:pPr>
      <w:r>
        <w:rPr>
          <w:rFonts w:hint="eastAsia" w:ascii="仿宋_GB2312" w:eastAsia="仿宋_GB2312"/>
          <w:bCs/>
          <w:sz w:val="32"/>
          <w:szCs w:val="32"/>
        </w:rPr>
        <w:t xml:space="preserve">     二是对非物业管理费范围的支出要从物业管理类项目中剔除，如该类支出是单位必须支出的及时调整核算项目。同时，加强物业管理费绩效目标管理，在目标审核环节控制非物业管理支出在项目中列支；强化物业管理类项目执行的事中、事后监控、评价，不断提高物业管理费项目的绩效。</w:t>
      </w:r>
    </w:p>
    <w:p>
      <w:pPr>
        <w:widowControl/>
        <w:spacing w:line="390" w:lineRule="atLeast"/>
        <w:ind w:firstLine="480"/>
        <w:jc w:val="left"/>
        <w:rPr>
          <w:rFonts w:ascii="仿宋_GB2312" w:eastAsia="仿宋_GB2312"/>
          <w:b/>
          <w:sz w:val="32"/>
          <w:szCs w:val="32"/>
        </w:rPr>
      </w:pPr>
      <w:r>
        <w:rPr>
          <w:rFonts w:hint="eastAsia" w:ascii="仿宋_GB2312" w:eastAsia="仿宋_GB2312"/>
          <w:b/>
          <w:sz w:val="32"/>
          <w:szCs w:val="32"/>
        </w:rPr>
        <w:t>（六）附件</w:t>
      </w:r>
    </w:p>
    <w:p>
      <w:pPr>
        <w:widowControl/>
        <w:spacing w:line="390" w:lineRule="atLeast"/>
        <w:jc w:val="left"/>
        <w:rPr>
          <w:rFonts w:ascii="仿宋_GB2312" w:eastAsia="仿宋_GB2312"/>
          <w:b/>
          <w:sz w:val="32"/>
          <w:szCs w:val="32"/>
        </w:rPr>
      </w:pPr>
      <w:r>
        <w:rPr>
          <w:rFonts w:hint="eastAsia" w:ascii="仿宋_GB2312" w:eastAsia="仿宋_GB2312"/>
          <w:sz w:val="32"/>
          <w:szCs w:val="32"/>
        </w:rPr>
        <w:t xml:space="preserve"> 1.2016年度物业管理费评价方案</w:t>
      </w:r>
    </w:p>
    <w:p>
      <w:pPr>
        <w:rPr>
          <w:rFonts w:ascii="仿宋_GB2312" w:eastAsia="仿宋_GB2312"/>
          <w:sz w:val="32"/>
          <w:szCs w:val="32"/>
        </w:rPr>
      </w:pPr>
      <w:r>
        <w:rPr>
          <w:rFonts w:hint="eastAsia" w:ascii="仿宋_GB2312" w:eastAsia="仿宋_GB2312"/>
          <w:sz w:val="32"/>
          <w:szCs w:val="32"/>
        </w:rPr>
        <w:t xml:space="preserve"> 2.2016年度物业管理费评价标准及得分</w:t>
      </w:r>
    </w:p>
    <w:p>
      <w:pPr>
        <w:rPr>
          <w:rFonts w:ascii="仿宋_GB2312" w:eastAsia="仿宋_GB2312"/>
          <w:sz w:val="32"/>
          <w:szCs w:val="32"/>
        </w:rPr>
      </w:pPr>
      <w:r>
        <w:rPr>
          <w:rFonts w:hint="eastAsia" w:ascii="仿宋_GB2312" w:eastAsia="仿宋_GB2312"/>
          <w:sz w:val="32"/>
          <w:szCs w:val="32"/>
        </w:rPr>
        <w:t xml:space="preserve"> 3.2016年度物业管理费扣分说明</w:t>
      </w:r>
    </w:p>
    <w:p>
      <w:pPr>
        <w:widowControl/>
        <w:rPr>
          <w:rFonts w:ascii="方正小标宋简体" w:hAnsi="宋体" w:eastAsia="方正小标宋简体" w:cs="宋体"/>
          <w:bCs/>
          <w:kern w:val="0"/>
          <w:szCs w:val="21"/>
        </w:rPr>
      </w:pPr>
    </w:p>
    <w:p>
      <w:pPr>
        <w:widowControl/>
        <w:rPr>
          <w:rFonts w:ascii="方正小标宋简体" w:hAnsi="宋体" w:eastAsia="方正小标宋简体" w:cs="宋体"/>
          <w:bCs/>
          <w:kern w:val="0"/>
          <w:szCs w:val="21"/>
        </w:rPr>
      </w:pPr>
    </w:p>
    <w:p>
      <w:pPr>
        <w:widowControl/>
        <w:rPr>
          <w:rFonts w:ascii="方正小标宋简体" w:hAnsi="宋体" w:eastAsia="方正小标宋简体" w:cs="宋体"/>
          <w:bCs/>
          <w:kern w:val="0"/>
          <w:szCs w:val="21"/>
        </w:rPr>
      </w:pPr>
    </w:p>
    <w:p/>
    <w:p/>
    <w:p>
      <w:pPr>
        <w:rPr>
          <w:rFonts w:hint="eastAsia"/>
          <w:lang w:val="en-US" w:eastAsia="zh-CN"/>
        </w:rPr>
      </w:pPr>
      <w:r>
        <w:rPr>
          <w:rFonts w:hint="eastAsia"/>
          <w:lang w:eastAsia="zh-CN"/>
        </w:rPr>
        <w:t>附件</w:t>
      </w:r>
      <w:r>
        <w:rPr>
          <w:rFonts w:hint="eastAsia"/>
          <w:lang w:val="en-US" w:eastAsia="zh-CN"/>
        </w:rPr>
        <w:t>1:</w:t>
      </w:r>
    </w:p>
    <w:p>
      <w:pPr>
        <w:widowControl/>
        <w:spacing w:line="700" w:lineRule="exact"/>
        <w:jc w:val="center"/>
        <w:rPr>
          <w:rFonts w:hint="eastAsia" w:ascii="仿宋_GB2312" w:hAnsi="仿宋_GB2312" w:eastAsia="仿宋_GB2312" w:cs="仿宋_GB2312"/>
          <w:b/>
          <w:bCs w:val="0"/>
          <w:kern w:val="0"/>
          <w:sz w:val="36"/>
          <w:szCs w:val="36"/>
        </w:rPr>
      </w:pPr>
      <w:r>
        <w:rPr>
          <w:rFonts w:hint="eastAsia" w:ascii="仿宋_GB2312" w:hAnsi="仿宋_GB2312" w:eastAsia="仿宋_GB2312" w:cs="仿宋_GB2312"/>
          <w:b/>
          <w:bCs w:val="0"/>
          <w:kern w:val="0"/>
          <w:sz w:val="36"/>
          <w:szCs w:val="36"/>
        </w:rPr>
        <w:t>台州市市</w:t>
      </w:r>
      <w:r>
        <w:rPr>
          <w:rFonts w:hint="eastAsia" w:ascii="仿宋_GB2312" w:hAnsi="仿宋_GB2312" w:eastAsia="仿宋_GB2312" w:cs="仿宋_GB2312"/>
          <w:b/>
          <w:bCs w:val="0"/>
          <w:kern w:val="0"/>
          <w:sz w:val="36"/>
          <w:szCs w:val="36"/>
          <w:lang w:eastAsia="zh-CN"/>
        </w:rPr>
        <w:t>级预算单位物业管理费</w:t>
      </w:r>
      <w:r>
        <w:rPr>
          <w:rFonts w:hint="eastAsia" w:ascii="仿宋_GB2312" w:hAnsi="仿宋_GB2312" w:eastAsia="仿宋_GB2312" w:cs="仿宋_GB2312"/>
          <w:b/>
          <w:bCs w:val="0"/>
          <w:kern w:val="0"/>
          <w:sz w:val="36"/>
          <w:szCs w:val="36"/>
        </w:rPr>
        <w:t>项目</w:t>
      </w:r>
    </w:p>
    <w:p>
      <w:pPr>
        <w:widowControl/>
        <w:spacing w:line="700" w:lineRule="exact"/>
        <w:jc w:val="center"/>
        <w:rPr>
          <w:rFonts w:hint="eastAsia" w:ascii="仿宋_GB2312" w:hAnsi="仿宋_GB2312" w:eastAsia="仿宋_GB2312" w:cs="仿宋_GB2312"/>
          <w:b/>
          <w:bCs w:val="0"/>
          <w:kern w:val="0"/>
          <w:sz w:val="36"/>
          <w:szCs w:val="36"/>
        </w:rPr>
      </w:pPr>
      <w:r>
        <w:rPr>
          <w:rFonts w:hint="eastAsia" w:ascii="仿宋_GB2312" w:hAnsi="仿宋_GB2312" w:eastAsia="仿宋_GB2312" w:cs="仿宋_GB2312"/>
          <w:b/>
          <w:bCs w:val="0"/>
          <w:kern w:val="0"/>
          <w:sz w:val="36"/>
          <w:szCs w:val="36"/>
        </w:rPr>
        <w:t>绩效评价方案</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一、评价目的</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通过绩效评价，评价市</w:t>
      </w:r>
      <w:r>
        <w:rPr>
          <w:rFonts w:hint="eastAsia" w:ascii="仿宋_GB2312" w:hAnsi="仿宋_GB2312" w:eastAsia="仿宋_GB2312" w:cs="仿宋_GB2312"/>
          <w:kern w:val="0"/>
          <w:sz w:val="32"/>
          <w:szCs w:val="32"/>
          <w:lang w:eastAsia="zh-CN"/>
        </w:rPr>
        <w:t>级预算单位物业管理费</w:t>
      </w:r>
      <w:r>
        <w:rPr>
          <w:rFonts w:hint="eastAsia" w:ascii="仿宋_GB2312" w:hAnsi="仿宋_GB2312" w:eastAsia="仿宋_GB2312" w:cs="仿宋_GB2312"/>
          <w:kern w:val="0"/>
          <w:sz w:val="32"/>
          <w:szCs w:val="32"/>
        </w:rPr>
        <w:t>项目实施的科学性、合理性、规范性和资金使用成效，及时总结管理经验，完善项目管理办法，提高项目</w:t>
      </w:r>
      <w:r>
        <w:rPr>
          <w:rFonts w:hint="eastAsia" w:ascii="仿宋_GB2312" w:hAnsi="仿宋_GB2312" w:eastAsia="仿宋_GB2312" w:cs="仿宋_GB2312"/>
          <w:kern w:val="0"/>
          <w:sz w:val="32"/>
          <w:szCs w:val="32"/>
          <w:lang w:eastAsia="zh-CN"/>
        </w:rPr>
        <w:t>预算</w:t>
      </w:r>
      <w:r>
        <w:rPr>
          <w:rFonts w:hint="eastAsia" w:ascii="仿宋_GB2312" w:hAnsi="仿宋_GB2312" w:eastAsia="仿宋_GB2312" w:cs="仿宋_GB2312"/>
          <w:kern w:val="0"/>
          <w:sz w:val="32"/>
          <w:szCs w:val="32"/>
        </w:rPr>
        <w:t>管理水平和资金的使用效益，并为以后年度项目的支出预算提供依据。</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二、评价范围和评价期限</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2012--2016年度</w:t>
      </w:r>
      <w:r>
        <w:rPr>
          <w:rFonts w:hint="eastAsia" w:ascii="仿宋_GB2312" w:hAnsi="仿宋_GB2312" w:eastAsia="仿宋_GB2312" w:cs="仿宋_GB2312"/>
          <w:kern w:val="0"/>
          <w:sz w:val="32"/>
          <w:szCs w:val="32"/>
        </w:rPr>
        <w:t>台州市市</w:t>
      </w:r>
      <w:r>
        <w:rPr>
          <w:rFonts w:hint="eastAsia" w:ascii="仿宋_GB2312" w:hAnsi="仿宋_GB2312" w:eastAsia="仿宋_GB2312" w:cs="仿宋_GB2312"/>
          <w:kern w:val="0"/>
          <w:sz w:val="32"/>
          <w:szCs w:val="32"/>
          <w:lang w:eastAsia="zh-CN"/>
        </w:rPr>
        <w:t>级预算单位物业管理费</w:t>
      </w:r>
      <w:r>
        <w:rPr>
          <w:rFonts w:hint="eastAsia" w:ascii="仿宋_GB2312" w:hAnsi="仿宋_GB2312" w:eastAsia="仿宋_GB2312" w:cs="仿宋_GB2312"/>
          <w:kern w:val="0"/>
          <w:sz w:val="32"/>
          <w:szCs w:val="32"/>
        </w:rPr>
        <w:t>项目</w:t>
      </w:r>
      <w:r>
        <w:rPr>
          <w:rFonts w:hint="eastAsia" w:ascii="仿宋_GB2312" w:hAnsi="仿宋_GB2312" w:eastAsia="仿宋_GB2312" w:cs="仿宋_GB2312"/>
          <w:kern w:val="0"/>
          <w:sz w:val="32"/>
          <w:szCs w:val="32"/>
          <w:lang w:eastAsia="zh-CN"/>
        </w:rPr>
        <w:t>。</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三、评价主要内容</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1、项目相关政策、</w:t>
      </w:r>
      <w:r>
        <w:rPr>
          <w:rFonts w:hint="eastAsia" w:ascii="仿宋_GB2312" w:hAnsi="仿宋_GB2312" w:eastAsia="仿宋_GB2312" w:cs="仿宋_GB2312"/>
          <w:kern w:val="0"/>
          <w:sz w:val="32"/>
          <w:szCs w:val="32"/>
          <w:lang w:eastAsia="zh-CN"/>
        </w:rPr>
        <w:t>标准、依据（主要指预算管理）的科学合理性</w:t>
      </w:r>
      <w:r>
        <w:rPr>
          <w:rFonts w:hint="eastAsia" w:ascii="仿宋_GB2312" w:hAnsi="仿宋_GB2312" w:eastAsia="仿宋_GB2312" w:cs="仿宋_GB2312"/>
          <w:kern w:val="0"/>
          <w:sz w:val="32"/>
          <w:szCs w:val="32"/>
        </w:rPr>
        <w:t>。</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2、项目效率</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包括管理</w:t>
      </w:r>
      <w:r>
        <w:rPr>
          <w:rFonts w:hint="eastAsia" w:ascii="仿宋_GB2312" w:hAnsi="仿宋_GB2312" w:eastAsia="仿宋_GB2312" w:cs="仿宋_GB2312"/>
          <w:kern w:val="0"/>
          <w:sz w:val="32"/>
          <w:szCs w:val="32"/>
          <w:lang w:eastAsia="zh-CN"/>
        </w:rPr>
        <w:t>体系、管理模式、管理内容、管理流程、采购方式等。</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3、项目效</w:t>
      </w:r>
      <w:r>
        <w:rPr>
          <w:rFonts w:hint="eastAsia" w:ascii="仿宋_GB2312" w:hAnsi="仿宋_GB2312" w:eastAsia="仿宋_GB2312" w:cs="仿宋_GB2312"/>
          <w:kern w:val="0"/>
          <w:sz w:val="32"/>
          <w:szCs w:val="32"/>
          <w:lang w:eastAsia="zh-CN"/>
        </w:rPr>
        <w:t>果：</w:t>
      </w:r>
      <w:r>
        <w:rPr>
          <w:rFonts w:hint="eastAsia" w:ascii="仿宋_GB2312" w:hAnsi="仿宋_GB2312" w:eastAsia="仿宋_GB2312" w:cs="仿宋_GB2312"/>
          <w:kern w:val="0"/>
          <w:sz w:val="32"/>
          <w:szCs w:val="32"/>
        </w:rPr>
        <w:t>包括安全性、</w:t>
      </w:r>
      <w:r>
        <w:rPr>
          <w:rFonts w:hint="eastAsia" w:ascii="仿宋_GB2312" w:hAnsi="仿宋_GB2312" w:eastAsia="仿宋_GB2312" w:cs="仿宋_GB2312"/>
          <w:kern w:val="0"/>
          <w:sz w:val="32"/>
          <w:szCs w:val="32"/>
          <w:lang w:eastAsia="zh-CN"/>
        </w:rPr>
        <w:t>政府的形象（服务职能正常有序开展、服务环境整洁、倡导节约型社会的工作作风）、</w:t>
      </w:r>
      <w:r>
        <w:rPr>
          <w:rFonts w:hint="eastAsia" w:ascii="仿宋_GB2312" w:hAnsi="仿宋_GB2312" w:eastAsia="仿宋_GB2312" w:cs="仿宋_GB2312"/>
          <w:kern w:val="0"/>
          <w:sz w:val="32"/>
          <w:szCs w:val="32"/>
        </w:rPr>
        <w:t>满意度</w:t>
      </w:r>
      <w:r>
        <w:rPr>
          <w:rFonts w:hint="eastAsia" w:ascii="仿宋_GB2312" w:hAnsi="仿宋_GB2312" w:eastAsia="仿宋_GB2312" w:cs="仿宋_GB2312"/>
          <w:kern w:val="0"/>
          <w:sz w:val="32"/>
          <w:szCs w:val="32"/>
          <w:lang w:eastAsia="zh-CN"/>
        </w:rPr>
        <w:t>。</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四、评价依据</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（一）《浙江省财政支出绩效评价实施办法》（浙财绩效字〔2009〕5号）；</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（二）《浙江省中介机构参与绩效评价工作规程（试行）》（浙财绩效字〔2008〕9号）；</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（三）《台州市中介机构参与绩效管理工作规程》（台财绩效发〔2011〕5号）；</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（四）《关于推进预算绩效管理实施意见》（台政办发〔2011〕206号）</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（五）《台州市预算绩效管理实施办法》</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（六）《台州市财政局关于开展201</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年度市</w:t>
      </w:r>
      <w:r>
        <w:rPr>
          <w:rFonts w:hint="eastAsia" w:ascii="仿宋_GB2312" w:hAnsi="仿宋_GB2312" w:eastAsia="仿宋_GB2312" w:cs="仿宋_GB2312"/>
          <w:kern w:val="0"/>
          <w:sz w:val="32"/>
          <w:szCs w:val="32"/>
          <w:lang w:eastAsia="zh-CN"/>
        </w:rPr>
        <w:t>级物业管理费</w:t>
      </w:r>
      <w:r>
        <w:rPr>
          <w:rFonts w:hint="eastAsia" w:ascii="仿宋_GB2312" w:hAnsi="仿宋_GB2312" w:eastAsia="仿宋_GB2312" w:cs="仿宋_GB2312"/>
          <w:kern w:val="0"/>
          <w:sz w:val="32"/>
          <w:szCs w:val="32"/>
        </w:rPr>
        <w:t>市项目绩效评价工作的通知》（台财监督发[201</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号）</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五、评价方法和评价程序</w:t>
      </w:r>
    </w:p>
    <w:p>
      <w:pPr>
        <w:spacing w:line="560" w:lineRule="exact"/>
        <w:ind w:firstLine="640" w:firstLineChars="200"/>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（一）评价方法</w:t>
      </w:r>
    </w:p>
    <w:p>
      <w:pPr>
        <w:spacing w:line="56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主要</w:t>
      </w:r>
      <w:r>
        <w:rPr>
          <w:rFonts w:hint="eastAsia" w:ascii="仿宋_GB2312" w:hAnsi="仿宋_GB2312" w:eastAsia="仿宋_GB2312" w:cs="仿宋_GB2312"/>
          <w:kern w:val="0"/>
          <w:sz w:val="32"/>
          <w:szCs w:val="32"/>
        </w:rPr>
        <w:t>采取</w:t>
      </w:r>
      <w:r>
        <w:rPr>
          <w:rFonts w:hint="eastAsia" w:ascii="仿宋_GB2312" w:hAnsi="仿宋_GB2312" w:eastAsia="仿宋_GB2312" w:cs="仿宋_GB2312"/>
          <w:kern w:val="0"/>
          <w:sz w:val="32"/>
          <w:szCs w:val="32"/>
          <w:lang w:eastAsia="zh-CN"/>
        </w:rPr>
        <w:t>比较法、因素分析法、公众评判法进行评价。</w:t>
      </w:r>
    </w:p>
    <w:p>
      <w:pPr>
        <w:numPr>
          <w:ilvl w:val="0"/>
          <w:numId w:val="11"/>
        </w:numPr>
        <w:spacing w:line="56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评价程序</w:t>
      </w:r>
    </w:p>
    <w:p>
      <w:pPr>
        <w:numPr>
          <w:ilvl w:val="0"/>
          <w:numId w:val="0"/>
        </w:numPr>
        <w:spacing w:line="56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1、前期调研</w:t>
      </w:r>
    </w:p>
    <w:p>
      <w:pPr>
        <w:numPr>
          <w:ilvl w:val="0"/>
          <w:numId w:val="0"/>
        </w:numPr>
        <w:spacing w:line="560" w:lineRule="exact"/>
        <w:ind w:firstLine="640"/>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调研内容：</w:t>
      </w:r>
    </w:p>
    <w:p>
      <w:pPr>
        <w:numPr>
          <w:ilvl w:val="0"/>
          <w:numId w:val="12"/>
        </w:numPr>
        <w:spacing w:line="56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调研物业管理费相关政策、分类标准、价格标准、管理模式等；</w:t>
      </w:r>
    </w:p>
    <w:p>
      <w:pPr>
        <w:numPr>
          <w:ilvl w:val="0"/>
          <w:numId w:val="12"/>
        </w:numPr>
        <w:spacing w:line="56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调研市级预算单位物业管理的现状：包括物业管理的内容、物业管理的体系、实施的模式、预算安排的标准及总量情况、采购方式等；</w:t>
      </w:r>
    </w:p>
    <w:p>
      <w:pPr>
        <w:numPr>
          <w:ilvl w:val="0"/>
          <w:numId w:val="12"/>
        </w:numPr>
        <w:spacing w:line="56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了解市级各预算单位实际物业管理费支出情况及人均支出数和每平米物业管理费、物业费与定额定员公务费的关系（定员公务费是否包含了物业费）、物业费的财务处理情况（是以“物业费”立项核算还是其它方式、租赁用房收支与物业费的核算处理是否存在关联）；</w:t>
      </w:r>
    </w:p>
    <w:p>
      <w:pPr>
        <w:numPr>
          <w:ilvl w:val="0"/>
          <w:numId w:val="12"/>
        </w:numPr>
        <w:spacing w:line="56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调研预算单位物业管理相关的工作性质与任务，考评工作量与费用的正关系；</w:t>
      </w:r>
    </w:p>
    <w:p>
      <w:pPr>
        <w:numPr>
          <w:ilvl w:val="0"/>
          <w:numId w:val="12"/>
        </w:numPr>
        <w:spacing w:line="56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选择相关其它兄弟市地标准进行横向比较分析；</w:t>
      </w:r>
    </w:p>
    <w:p>
      <w:pPr>
        <w:numPr>
          <w:ilvl w:val="0"/>
          <w:numId w:val="12"/>
        </w:numPr>
        <w:spacing w:line="56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了解当地物业管理相关服务机构提供服务能力、相匹配的价格水平，分析服务项目市场价格的合理区间值。</w:t>
      </w:r>
    </w:p>
    <w:p>
      <w:pPr>
        <w:numPr>
          <w:ilvl w:val="0"/>
          <w:numId w:val="0"/>
        </w:numPr>
        <w:spacing w:line="560" w:lineRule="exact"/>
        <w:ind w:firstLine="640"/>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样本分类选择抽样调研</w:t>
      </w:r>
    </w:p>
    <w:p>
      <w:pPr>
        <w:numPr>
          <w:ilvl w:val="0"/>
          <w:numId w:val="0"/>
        </w:numPr>
        <w:spacing w:line="560" w:lineRule="exact"/>
        <w:ind w:firstLine="640"/>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根据上述调研内容，分类选择被调研单位</w:t>
      </w:r>
    </w:p>
    <w:p>
      <w:pPr>
        <w:numPr>
          <w:ilvl w:val="0"/>
          <w:numId w:val="13"/>
        </w:numPr>
        <w:spacing w:line="560" w:lineRule="exact"/>
        <w:ind w:firstLine="640"/>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相关政策、标准、管理体系等，被调研单位为当地政策制定或行业管理部门、预算管理部门；</w:t>
      </w:r>
    </w:p>
    <w:p>
      <w:pPr>
        <w:numPr>
          <w:ilvl w:val="0"/>
          <w:numId w:val="13"/>
        </w:numPr>
        <w:spacing w:line="560" w:lineRule="exact"/>
        <w:ind w:firstLine="640"/>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物业管理现状、物业费支出及财务处理、工作性质和任务等，被调研单位为预算单位，根据预算单位的工作性质、安全级别、保密程度、公务用房现状等管理要求进行分类选择抽样调研；</w:t>
      </w:r>
    </w:p>
    <w:p>
      <w:pPr>
        <w:numPr>
          <w:ilvl w:val="0"/>
          <w:numId w:val="0"/>
        </w:numPr>
        <w:spacing w:line="560" w:lineRule="exact"/>
        <w:ind w:firstLine="640"/>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比如：按公务用房现状可分为：集中式（大楼内）、封闭式和开放式、商务区和行政区、自有用房和租赁用房等；</w:t>
      </w:r>
    </w:p>
    <w:p>
      <w:pPr>
        <w:numPr>
          <w:ilvl w:val="0"/>
          <w:numId w:val="0"/>
        </w:numPr>
        <w:spacing w:line="560" w:lineRule="exact"/>
        <w:ind w:firstLine="640"/>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样本量：对于有安全级别、保密程度等管理要求的预算单位初步拟定2-5家；按公务用房现状分类每类别拟定2家，共计7-10家；目前已拟定的单位为：市机关事务管理局（大楼内）、市公安局、台州中级法院、市市场监督管理局、市商务局、市总工会、市水利局、市旅游局、台州高级中学；</w:t>
      </w:r>
    </w:p>
    <w:p>
      <w:pPr>
        <w:numPr>
          <w:ilvl w:val="0"/>
          <w:numId w:val="13"/>
        </w:numPr>
        <w:spacing w:line="560" w:lineRule="exact"/>
        <w:ind w:firstLine="640" w:firstLineChars="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其它兄弟市地调研，选择经济总量相似的绍兴市、金华市；</w:t>
      </w:r>
    </w:p>
    <w:p>
      <w:pPr>
        <w:numPr>
          <w:ilvl w:val="0"/>
          <w:numId w:val="13"/>
        </w:numPr>
        <w:spacing w:line="560" w:lineRule="exact"/>
        <w:ind w:firstLine="640" w:firstLineChars="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物业管理等服务机构，拟定具备相应资质的服务机构2-3家，如：绿城物业、浙江绿义保安服务有限公司、台州蓝天绿化养护工程有限公司；另外咨询特种设备维护公司、环卫公司。</w:t>
      </w:r>
    </w:p>
    <w:p>
      <w:pPr>
        <w:numPr>
          <w:ilvl w:val="0"/>
          <w:numId w:val="0"/>
        </w:numPr>
        <w:spacing w:line="560" w:lineRule="exac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    时间安排：拟于2017年6月底完成。</w:t>
      </w:r>
    </w:p>
    <w:p>
      <w:pPr>
        <w:numPr>
          <w:ilvl w:val="0"/>
          <w:numId w:val="14"/>
        </w:numPr>
        <w:spacing w:line="56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资料整理，分析汇总，综合评价</w:t>
      </w:r>
    </w:p>
    <w:p>
      <w:pPr>
        <w:numPr>
          <w:ilvl w:val="0"/>
          <w:numId w:val="0"/>
        </w:numPr>
        <w:spacing w:line="56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对前期调研所搜集的资料进行整理，比较分析，对项目的效果、效率进行问卷调查，综合评价，撰写评价报告。</w:t>
      </w:r>
    </w:p>
    <w:p>
      <w:pPr>
        <w:numPr>
          <w:ilvl w:val="0"/>
          <w:numId w:val="0"/>
        </w:numPr>
        <w:spacing w:line="56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时间安排：拟于2017年7月底完成。</w:t>
      </w:r>
    </w:p>
    <w:p>
      <w:pPr>
        <w:numPr>
          <w:ilvl w:val="0"/>
          <w:numId w:val="14"/>
        </w:numPr>
        <w:spacing w:line="560" w:lineRule="exact"/>
        <w:ind w:firstLine="640" w:firstLineChars="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反馈交流、沟通</w:t>
      </w:r>
    </w:p>
    <w:p>
      <w:pPr>
        <w:numPr>
          <w:ilvl w:val="0"/>
          <w:numId w:val="0"/>
        </w:numPr>
        <w:spacing w:line="56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对评价报告的初稿跟相关部门、单位进行反馈交流、沟通，提出评价报告。</w:t>
      </w:r>
    </w:p>
    <w:p>
      <w:pPr>
        <w:numPr>
          <w:ilvl w:val="0"/>
          <w:numId w:val="0"/>
        </w:numPr>
        <w:spacing w:line="56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时间安排：于2017年8月底完成。</w:t>
      </w:r>
    </w:p>
    <w:p>
      <w:pPr>
        <w:numPr>
          <w:ilvl w:val="0"/>
          <w:numId w:val="15"/>
        </w:numPr>
        <w:spacing w:line="56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项目组成员安排</w:t>
      </w:r>
    </w:p>
    <w:p>
      <w:pPr>
        <w:numPr>
          <w:ilvl w:val="0"/>
          <w:numId w:val="0"/>
        </w:numPr>
        <w:spacing w:line="56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余敏富  89060350,13958561196</w:t>
      </w:r>
    </w:p>
    <w:p>
      <w:pPr>
        <w:numPr>
          <w:ilvl w:val="0"/>
          <w:numId w:val="0"/>
        </w:numPr>
        <w:spacing w:line="56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陶亚江  89060353,13456485018</w:t>
      </w:r>
    </w:p>
    <w:p>
      <w:pPr>
        <w:numPr>
          <w:ilvl w:val="0"/>
          <w:numId w:val="0"/>
        </w:numPr>
        <w:spacing w:line="56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张梦娜  89060352,18305869418</w:t>
      </w:r>
    </w:p>
    <w:p>
      <w:pPr>
        <w:numPr>
          <w:ilvl w:val="0"/>
          <w:numId w:val="0"/>
        </w:numPr>
        <w:spacing w:line="56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调研期间会同市财政部门相关人员组成调研组。</w:t>
      </w:r>
    </w:p>
    <w:p>
      <w:pPr>
        <w:numPr>
          <w:ilvl w:val="0"/>
          <w:numId w:val="0"/>
        </w:numPr>
        <w:spacing w:line="56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lang w:eastAsia="zh-CN"/>
        </w:rPr>
        <w:t>七</w:t>
      </w:r>
      <w:r>
        <w:rPr>
          <w:rFonts w:hint="eastAsia" w:ascii="仿宋_GB2312" w:hAnsi="仿宋_GB2312" w:eastAsia="仿宋_GB2312" w:cs="仿宋_GB2312"/>
          <w:kern w:val="0"/>
          <w:sz w:val="32"/>
          <w:szCs w:val="32"/>
        </w:rPr>
        <w:t>、评价要求</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1）评价工作人员在评价过程中应严格遵守廉洁自律方面的有关规定，对项目的评价应做到科学、客观、公正。</w:t>
      </w:r>
    </w:p>
    <w:p>
      <w:pPr>
        <w:spacing w:line="560" w:lineRule="exact"/>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2）希市财政</w:t>
      </w:r>
      <w:r>
        <w:rPr>
          <w:rFonts w:hint="eastAsia" w:ascii="仿宋_GB2312" w:hAnsi="仿宋_GB2312" w:eastAsia="仿宋_GB2312" w:cs="仿宋_GB2312"/>
          <w:kern w:val="0"/>
          <w:sz w:val="32"/>
          <w:szCs w:val="32"/>
          <w:lang w:eastAsia="zh-CN"/>
        </w:rPr>
        <w:t>部门</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各相关部门及被调研单位</w:t>
      </w:r>
      <w:r>
        <w:rPr>
          <w:rFonts w:hint="eastAsia" w:ascii="仿宋_GB2312" w:hAnsi="仿宋_GB2312" w:eastAsia="仿宋_GB2312" w:cs="仿宋_GB2312"/>
          <w:kern w:val="0"/>
          <w:sz w:val="32"/>
          <w:szCs w:val="32"/>
        </w:rPr>
        <w:t>给予大力支持、配合为盼。</w:t>
      </w:r>
      <w:r>
        <w:rPr>
          <w:rFonts w:hint="eastAsia" w:ascii="仿宋_GB2312" w:hAnsi="仿宋_GB2312" w:eastAsia="仿宋_GB2312" w:cs="仿宋_GB2312"/>
          <w:kern w:val="0"/>
          <w:sz w:val="32"/>
          <w:szCs w:val="32"/>
          <w:lang w:val="en-US" w:eastAsia="zh-CN"/>
        </w:rPr>
        <w:t xml:space="preserve">  </w:t>
      </w:r>
    </w:p>
    <w:p>
      <w:pPr>
        <w:spacing w:line="560" w:lineRule="exact"/>
        <w:ind w:firstLine="640" w:firstLineChars="200"/>
        <w:rPr>
          <w:rFonts w:hint="eastAsia" w:ascii="仿宋_GB2312" w:hAnsi="仿宋_GB2312" w:eastAsia="仿宋_GB2312" w:cs="仿宋_GB2312"/>
          <w:kern w:val="0"/>
          <w:sz w:val="32"/>
          <w:szCs w:val="32"/>
          <w:lang w:val="en-US" w:eastAsia="zh-CN"/>
        </w:rPr>
      </w:pPr>
    </w:p>
    <w:p>
      <w:pPr>
        <w:spacing w:line="560" w:lineRule="exact"/>
        <w:ind w:firstLine="640" w:firstLineChars="200"/>
        <w:rPr>
          <w:rFonts w:hint="eastAsia" w:ascii="仿宋_GB2312" w:hAnsi="仿宋_GB2312" w:eastAsia="仿宋_GB2312" w:cs="仿宋_GB2312"/>
          <w:kern w:val="0"/>
          <w:sz w:val="32"/>
          <w:szCs w:val="32"/>
          <w:lang w:val="en-US" w:eastAsia="zh-CN"/>
        </w:rPr>
      </w:pPr>
    </w:p>
    <w:p>
      <w:pPr>
        <w:spacing w:line="560" w:lineRule="exact"/>
        <w:ind w:firstLine="3520" w:firstLineChars="11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台州中衡会计师事务所有限公司</w:t>
      </w:r>
    </w:p>
    <w:p>
      <w:pPr>
        <w:spacing w:line="560" w:lineRule="exact"/>
        <w:ind w:firstLine="3520" w:firstLineChars="11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201</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25</w:t>
      </w:r>
      <w:r>
        <w:rPr>
          <w:rFonts w:hint="eastAsia" w:ascii="仿宋_GB2312" w:hAnsi="仿宋_GB2312" w:eastAsia="仿宋_GB2312" w:cs="仿宋_GB2312"/>
          <w:kern w:val="0"/>
          <w:sz w:val="32"/>
          <w:szCs w:val="32"/>
        </w:rPr>
        <w:t>日</w:t>
      </w:r>
    </w:p>
    <w:p>
      <w:pPr>
        <w:numPr>
          <w:numId w:val="0"/>
        </w:numPr>
        <w:tabs>
          <w:tab w:val="left" w:pos="686"/>
        </w:tabs>
        <w:jc w:val="both"/>
        <w:outlineLvl w:val="0"/>
        <w:rPr>
          <w:rFonts w:hint="eastAsia" w:ascii="仿宋_GB2312" w:hAnsi="仿宋" w:eastAsia="仿宋_GB2312" w:cs="仿宋_GB2312"/>
          <w:b w:val="0"/>
          <w:bCs/>
          <w:kern w:val="0"/>
          <w:sz w:val="28"/>
          <w:szCs w:val="28"/>
          <w:lang w:eastAsia="zh-CN"/>
        </w:rPr>
      </w:pPr>
    </w:p>
    <w:p>
      <w:pPr>
        <w:numPr>
          <w:numId w:val="0"/>
        </w:numPr>
        <w:tabs>
          <w:tab w:val="left" w:pos="686"/>
        </w:tabs>
        <w:jc w:val="both"/>
        <w:outlineLvl w:val="0"/>
        <w:rPr>
          <w:rFonts w:hint="eastAsia" w:ascii="仿宋_GB2312" w:hAnsi="仿宋" w:eastAsia="仿宋_GB2312" w:cs="仿宋_GB2312"/>
          <w:b w:val="0"/>
          <w:bCs/>
          <w:kern w:val="0"/>
          <w:sz w:val="28"/>
          <w:szCs w:val="28"/>
          <w:lang w:eastAsia="zh-CN"/>
        </w:rPr>
      </w:pPr>
      <w:r>
        <w:rPr>
          <w:rFonts w:hint="eastAsia" w:ascii="仿宋_GB2312" w:hAnsi="仿宋" w:eastAsia="仿宋_GB2312" w:cs="仿宋_GB2312"/>
          <w:b w:val="0"/>
          <w:bCs/>
          <w:kern w:val="0"/>
          <w:sz w:val="28"/>
          <w:szCs w:val="28"/>
          <w:lang w:eastAsia="zh-CN"/>
        </w:rPr>
        <w:t>附件</w:t>
      </w:r>
      <w:r>
        <w:rPr>
          <w:rFonts w:hint="eastAsia" w:ascii="仿宋_GB2312" w:hAnsi="仿宋" w:eastAsia="仿宋_GB2312" w:cs="仿宋_GB2312"/>
          <w:b w:val="0"/>
          <w:bCs/>
          <w:kern w:val="0"/>
          <w:sz w:val="28"/>
          <w:szCs w:val="28"/>
          <w:lang w:val="en-US" w:eastAsia="zh-CN"/>
        </w:rPr>
        <w:t>2:</w:t>
      </w:r>
    </w:p>
    <w:p>
      <w:pPr>
        <w:numPr>
          <w:numId w:val="0"/>
        </w:numPr>
        <w:tabs>
          <w:tab w:val="left" w:pos="686"/>
        </w:tabs>
        <w:jc w:val="both"/>
        <w:outlineLvl w:val="0"/>
        <w:rPr>
          <w:rFonts w:hint="eastAsia" w:ascii="仿宋_GB2312" w:hAnsi="仿宋" w:eastAsia="仿宋_GB2312" w:cs="仿宋_GB2312"/>
          <w:b/>
          <w:kern w:val="0"/>
          <w:sz w:val="32"/>
          <w:szCs w:val="32"/>
          <w:lang w:val="en-US" w:eastAsia="zh-CN"/>
        </w:rPr>
      </w:pPr>
      <w:r>
        <w:rPr>
          <w:rFonts w:hint="eastAsia" w:ascii="仿宋_GB2312" w:hAnsi="仿宋" w:eastAsia="仿宋_GB2312" w:cs="仿宋_GB2312"/>
          <w:b/>
          <w:kern w:val="0"/>
          <w:sz w:val="32"/>
          <w:szCs w:val="32"/>
          <w:lang w:val="en-US" w:eastAsia="zh-CN"/>
        </w:rPr>
        <w:t>2016年物业管理费项目评价标准及得分</w:t>
      </w:r>
    </w:p>
    <w:tbl>
      <w:tblPr>
        <w:tblStyle w:val="7"/>
        <w:tblW w:w="8518" w:type="dxa"/>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1304"/>
        <w:gridCol w:w="1"/>
        <w:gridCol w:w="1628"/>
        <w:gridCol w:w="546"/>
        <w:gridCol w:w="1758"/>
        <w:gridCol w:w="1101"/>
        <w:gridCol w:w="656"/>
        <w:gridCol w:w="1"/>
        <w:gridCol w:w="726"/>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769" w:hRule="atLeast"/>
        </w:trPr>
        <w:tc>
          <w:tcPr>
            <w:tcW w:w="796" w:type="dxa"/>
            <w:shd w:val="clear" w:color="auto" w:fill="auto"/>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评价维度</w:t>
            </w:r>
          </w:p>
        </w:tc>
        <w:tc>
          <w:tcPr>
            <w:tcW w:w="1304" w:type="dxa"/>
            <w:shd w:val="clear" w:color="auto" w:fill="auto"/>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一级指标</w:t>
            </w:r>
          </w:p>
        </w:tc>
        <w:tc>
          <w:tcPr>
            <w:tcW w:w="1629" w:type="dxa"/>
            <w:gridSpan w:val="2"/>
            <w:shd w:val="clear" w:color="auto" w:fill="auto"/>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二级指标</w:t>
            </w:r>
          </w:p>
        </w:tc>
        <w:tc>
          <w:tcPr>
            <w:tcW w:w="3405" w:type="dxa"/>
            <w:gridSpan w:val="3"/>
            <w:shd w:val="clear" w:color="auto" w:fill="FFFFFF"/>
            <w:vAlign w:val="center"/>
          </w:tcPr>
          <w:p>
            <w:pPr>
              <w:widowControl/>
              <w:jc w:val="center"/>
              <w:rPr>
                <w:rFonts w:hint="eastAsia" w:ascii="黑体" w:hAnsi="宋体" w:eastAsia="黑体" w:cs="宋体"/>
                <w:kern w:val="0"/>
                <w:sz w:val="22"/>
                <w:szCs w:val="22"/>
                <w:lang w:eastAsia="zh-CN"/>
              </w:rPr>
            </w:pPr>
            <w:r>
              <w:rPr>
                <w:rFonts w:hint="eastAsia" w:ascii="黑体" w:hAnsi="宋体" w:eastAsia="黑体" w:cs="宋体"/>
                <w:kern w:val="0"/>
                <w:sz w:val="22"/>
                <w:szCs w:val="22"/>
                <w:lang w:eastAsia="zh-CN"/>
              </w:rPr>
              <w:t>评价标准</w:t>
            </w:r>
          </w:p>
        </w:tc>
        <w:tc>
          <w:tcPr>
            <w:tcW w:w="656" w:type="dxa"/>
            <w:shd w:val="clear" w:color="auto" w:fill="FFFFFF"/>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标准分值</w:t>
            </w:r>
          </w:p>
        </w:tc>
        <w:tc>
          <w:tcPr>
            <w:tcW w:w="727" w:type="dxa"/>
            <w:gridSpan w:val="2"/>
            <w:shd w:val="clear" w:color="auto" w:fill="FFFFFF"/>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评价得分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835" w:hRule="atLeast"/>
        </w:trPr>
        <w:tc>
          <w:tcPr>
            <w:tcW w:w="796" w:type="dxa"/>
            <w:vMerge w:val="restart"/>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经济性</w:t>
            </w:r>
          </w:p>
        </w:tc>
        <w:tc>
          <w:tcPr>
            <w:tcW w:w="1304" w:type="dxa"/>
            <w:vMerge w:val="restart"/>
            <w:shd w:val="clear" w:color="auto" w:fill="auto"/>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仿宋_GB2312"/>
                <w:color w:val="000000"/>
                <w:kern w:val="0"/>
                <w:sz w:val="22"/>
                <w:szCs w:val="22"/>
              </w:rPr>
              <w:t>预算标准</w:t>
            </w:r>
          </w:p>
        </w:tc>
        <w:tc>
          <w:tcPr>
            <w:tcW w:w="1629" w:type="dxa"/>
            <w:gridSpan w:val="2"/>
            <w:shd w:val="clear" w:color="auto" w:fill="auto"/>
            <w:vAlign w:val="center"/>
          </w:tcPr>
          <w:p>
            <w:pPr>
              <w:widowControl/>
              <w:jc w:val="center"/>
              <w:textAlignment w:val="center"/>
              <w:rPr>
                <w:rFonts w:ascii="方正仿宋简体" w:hAnsi="宋体" w:eastAsia="方正仿宋简体" w:cs="宋体"/>
                <w:color w:val="000000"/>
                <w:sz w:val="22"/>
                <w:szCs w:val="22"/>
              </w:rPr>
            </w:pPr>
            <w:r>
              <w:rPr>
                <w:rFonts w:hint="eastAsia" w:ascii="仿宋_GB2312" w:hAnsi="宋体" w:eastAsia="仿宋_GB2312" w:cs="仿宋_GB2312"/>
                <w:color w:val="000000"/>
                <w:kern w:val="0"/>
                <w:sz w:val="22"/>
                <w:szCs w:val="22"/>
              </w:rPr>
              <w:t>充分性</w:t>
            </w:r>
          </w:p>
        </w:tc>
        <w:tc>
          <w:tcPr>
            <w:tcW w:w="3405" w:type="dxa"/>
            <w:gridSpan w:val="3"/>
            <w:shd w:val="clear" w:color="auto" w:fill="FFFFFF"/>
            <w:vAlign w:val="center"/>
          </w:tcPr>
          <w:p>
            <w:pPr>
              <w:widowControl/>
              <w:jc w:val="left"/>
              <w:textAlignment w:val="center"/>
              <w:rPr>
                <w:rFonts w:hint="eastAsia" w:ascii="仿宋_GB2312" w:hAnsi="宋体" w:eastAsia="仿宋_GB2312" w:cs="仿宋_GB2312"/>
                <w:color w:val="000000"/>
                <w:kern w:val="0"/>
                <w:sz w:val="22"/>
                <w:szCs w:val="22"/>
                <w:lang w:eastAsia="zh-CN"/>
              </w:rPr>
            </w:pPr>
            <w:r>
              <w:rPr>
                <w:rFonts w:hint="eastAsia" w:ascii="仿宋_GB2312" w:hAnsi="宋体" w:eastAsia="仿宋_GB2312" w:cs="仿宋_GB2312"/>
                <w:color w:val="000000"/>
                <w:kern w:val="0"/>
                <w:sz w:val="22"/>
                <w:szCs w:val="22"/>
                <w:lang w:eastAsia="zh-CN"/>
              </w:rPr>
              <w:t>预算标准依据充分的得</w:t>
            </w:r>
            <w:r>
              <w:rPr>
                <w:rFonts w:hint="eastAsia" w:ascii="仿宋_GB2312" w:hAnsi="宋体" w:eastAsia="仿宋_GB2312" w:cs="仿宋_GB2312"/>
                <w:color w:val="000000"/>
                <w:kern w:val="0"/>
                <w:sz w:val="22"/>
                <w:szCs w:val="22"/>
                <w:lang w:val="en-US" w:eastAsia="zh-CN"/>
              </w:rPr>
              <w:t>4分,比较充分的得3分,一般的得2分,否则不得分。</w:t>
            </w:r>
          </w:p>
        </w:tc>
        <w:tc>
          <w:tcPr>
            <w:tcW w:w="656" w:type="dxa"/>
            <w:shd w:val="clear" w:color="auto" w:fill="FFFFFF"/>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仿宋_GB2312"/>
                <w:color w:val="000000"/>
                <w:kern w:val="0"/>
                <w:sz w:val="22"/>
                <w:szCs w:val="22"/>
              </w:rPr>
              <w:t>4</w:t>
            </w:r>
          </w:p>
        </w:tc>
        <w:tc>
          <w:tcPr>
            <w:tcW w:w="727" w:type="dxa"/>
            <w:gridSpan w:val="2"/>
            <w:shd w:val="clear" w:color="auto" w:fill="FFFFFF"/>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仿宋_GB2312"/>
                <w:color w:val="00000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680" w:hRule="atLeast"/>
        </w:trPr>
        <w:tc>
          <w:tcPr>
            <w:tcW w:w="796" w:type="dxa"/>
            <w:vMerge w:val="continue"/>
            <w:shd w:val="clear" w:color="auto" w:fill="auto"/>
            <w:vAlign w:val="center"/>
          </w:tcPr>
          <w:p>
            <w:pPr>
              <w:widowControl/>
              <w:jc w:val="left"/>
              <w:rPr>
                <w:rFonts w:ascii="仿宋_GB2312" w:hAnsi="宋体" w:eastAsia="仿宋_GB2312" w:cs="宋体"/>
                <w:kern w:val="0"/>
                <w:sz w:val="22"/>
                <w:szCs w:val="22"/>
              </w:rPr>
            </w:pPr>
          </w:p>
        </w:tc>
        <w:tc>
          <w:tcPr>
            <w:tcW w:w="1304" w:type="dxa"/>
            <w:vMerge w:val="continue"/>
            <w:shd w:val="clear" w:color="auto" w:fill="auto"/>
            <w:vAlign w:val="center"/>
          </w:tcPr>
          <w:p>
            <w:pPr>
              <w:widowControl/>
              <w:jc w:val="left"/>
              <w:rPr>
                <w:rFonts w:ascii="仿宋_GB2312" w:hAnsi="宋体" w:eastAsia="仿宋_GB2312" w:cs="宋体"/>
                <w:kern w:val="0"/>
                <w:sz w:val="22"/>
                <w:szCs w:val="22"/>
              </w:rPr>
            </w:pPr>
          </w:p>
        </w:tc>
        <w:tc>
          <w:tcPr>
            <w:tcW w:w="1629" w:type="dxa"/>
            <w:gridSpan w:val="2"/>
            <w:shd w:val="clear" w:color="auto" w:fill="auto"/>
            <w:vAlign w:val="center"/>
          </w:tcPr>
          <w:p>
            <w:pPr>
              <w:widowControl/>
              <w:jc w:val="center"/>
              <w:textAlignment w:val="center"/>
              <w:rPr>
                <w:rFonts w:ascii="方正仿宋简体" w:hAnsi="宋体" w:eastAsia="方正仿宋简体" w:cs="宋体"/>
                <w:color w:val="000000"/>
                <w:sz w:val="22"/>
                <w:szCs w:val="22"/>
              </w:rPr>
            </w:pPr>
            <w:r>
              <w:rPr>
                <w:rFonts w:hint="eastAsia" w:ascii="仿宋_GB2312" w:hAnsi="宋体" w:eastAsia="仿宋_GB2312" w:cs="仿宋_GB2312"/>
                <w:color w:val="000000"/>
                <w:kern w:val="0"/>
                <w:sz w:val="22"/>
                <w:szCs w:val="22"/>
              </w:rPr>
              <w:t>合理性</w:t>
            </w:r>
          </w:p>
        </w:tc>
        <w:tc>
          <w:tcPr>
            <w:tcW w:w="3405" w:type="dxa"/>
            <w:gridSpan w:val="3"/>
            <w:shd w:val="clear" w:color="auto" w:fill="FFFFFF"/>
            <w:vAlign w:val="center"/>
          </w:tcPr>
          <w:p>
            <w:pPr>
              <w:widowControl/>
              <w:jc w:val="left"/>
              <w:textAlignment w:val="center"/>
              <w:rPr>
                <w:rFonts w:hint="eastAsia" w:ascii="仿宋_GB2312" w:hAnsi="宋体" w:eastAsia="仿宋_GB2312" w:cs="仿宋_GB2312"/>
                <w:color w:val="000000"/>
                <w:kern w:val="0"/>
                <w:sz w:val="22"/>
                <w:szCs w:val="22"/>
                <w:lang w:eastAsia="zh-CN"/>
              </w:rPr>
            </w:pPr>
            <w:r>
              <w:rPr>
                <w:rFonts w:hint="eastAsia" w:ascii="仿宋_GB2312" w:hAnsi="宋体" w:eastAsia="仿宋_GB2312" w:cs="仿宋_GB2312"/>
                <w:color w:val="000000"/>
                <w:kern w:val="0"/>
                <w:sz w:val="22"/>
                <w:szCs w:val="22"/>
                <w:lang w:eastAsia="zh-CN"/>
              </w:rPr>
              <w:t>预算标准合理的得</w:t>
            </w:r>
            <w:r>
              <w:rPr>
                <w:rFonts w:hint="eastAsia" w:ascii="仿宋_GB2312" w:hAnsi="宋体" w:eastAsia="仿宋_GB2312" w:cs="仿宋_GB2312"/>
                <w:color w:val="000000"/>
                <w:kern w:val="0"/>
                <w:sz w:val="22"/>
                <w:szCs w:val="22"/>
                <w:lang w:val="en-US" w:eastAsia="zh-CN"/>
              </w:rPr>
              <w:t>4分，比较合理的得3分，一般的得2分，否则不得分。</w:t>
            </w:r>
          </w:p>
        </w:tc>
        <w:tc>
          <w:tcPr>
            <w:tcW w:w="656" w:type="dxa"/>
            <w:shd w:val="clear" w:color="auto" w:fill="FFFFFF"/>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仿宋_GB2312"/>
                <w:color w:val="000000"/>
                <w:kern w:val="0"/>
                <w:sz w:val="22"/>
                <w:szCs w:val="22"/>
              </w:rPr>
              <w:t>4</w:t>
            </w:r>
          </w:p>
        </w:tc>
        <w:tc>
          <w:tcPr>
            <w:tcW w:w="727" w:type="dxa"/>
            <w:gridSpan w:val="2"/>
            <w:shd w:val="clear" w:color="auto" w:fill="FFFFFF"/>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仿宋_GB2312"/>
                <w:color w:val="00000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705" w:hRule="atLeast"/>
        </w:trPr>
        <w:tc>
          <w:tcPr>
            <w:tcW w:w="796" w:type="dxa"/>
            <w:vMerge w:val="continue"/>
            <w:shd w:val="clear" w:color="auto" w:fill="auto"/>
            <w:vAlign w:val="center"/>
          </w:tcPr>
          <w:p>
            <w:pPr>
              <w:widowControl/>
              <w:jc w:val="left"/>
              <w:rPr>
                <w:rFonts w:ascii="仿宋_GB2312" w:hAnsi="宋体" w:eastAsia="仿宋_GB2312" w:cs="宋体"/>
                <w:kern w:val="0"/>
                <w:sz w:val="22"/>
                <w:szCs w:val="22"/>
              </w:rPr>
            </w:pPr>
          </w:p>
        </w:tc>
        <w:tc>
          <w:tcPr>
            <w:tcW w:w="1304" w:type="dxa"/>
            <w:vMerge w:val="continue"/>
            <w:shd w:val="clear" w:color="auto" w:fill="auto"/>
            <w:vAlign w:val="center"/>
          </w:tcPr>
          <w:p>
            <w:pPr>
              <w:widowControl/>
              <w:jc w:val="center"/>
              <w:textAlignment w:val="center"/>
              <w:rPr>
                <w:rFonts w:ascii="仿宋_GB2312" w:hAnsi="宋体" w:eastAsia="仿宋_GB2312" w:cs="宋体"/>
                <w:kern w:val="0"/>
                <w:sz w:val="22"/>
                <w:szCs w:val="22"/>
              </w:rPr>
            </w:pPr>
          </w:p>
        </w:tc>
        <w:tc>
          <w:tcPr>
            <w:tcW w:w="1629" w:type="dxa"/>
            <w:gridSpan w:val="2"/>
            <w:shd w:val="clear" w:color="auto" w:fill="FFFFFF"/>
            <w:vAlign w:val="center"/>
          </w:tcPr>
          <w:p>
            <w:pPr>
              <w:widowControl/>
              <w:jc w:val="center"/>
              <w:textAlignment w:val="center"/>
              <w:rPr>
                <w:rFonts w:ascii="方正仿宋简体" w:hAnsi="宋体" w:eastAsia="方正仿宋简体" w:cs="宋体"/>
                <w:color w:val="000000"/>
                <w:sz w:val="22"/>
                <w:szCs w:val="22"/>
              </w:rPr>
            </w:pPr>
            <w:r>
              <w:rPr>
                <w:rFonts w:hint="eastAsia" w:ascii="仿宋_GB2312" w:hAnsi="宋体" w:eastAsia="仿宋_GB2312" w:cs="仿宋_GB2312"/>
                <w:color w:val="000000"/>
                <w:kern w:val="0"/>
                <w:sz w:val="22"/>
                <w:szCs w:val="22"/>
              </w:rPr>
              <w:t>时效性</w:t>
            </w:r>
          </w:p>
        </w:tc>
        <w:tc>
          <w:tcPr>
            <w:tcW w:w="3405" w:type="dxa"/>
            <w:gridSpan w:val="3"/>
            <w:shd w:val="clear" w:color="auto" w:fill="FFFFFF"/>
            <w:vAlign w:val="center"/>
          </w:tcPr>
          <w:p>
            <w:pPr>
              <w:widowControl/>
              <w:jc w:val="left"/>
              <w:textAlignment w:val="center"/>
              <w:rPr>
                <w:rFonts w:hint="eastAsia" w:ascii="仿宋_GB2312" w:hAnsi="宋体" w:eastAsia="仿宋_GB2312" w:cs="仿宋_GB2312"/>
                <w:color w:val="000000"/>
                <w:kern w:val="0"/>
                <w:sz w:val="22"/>
                <w:szCs w:val="22"/>
                <w:lang w:eastAsia="zh-CN"/>
              </w:rPr>
            </w:pPr>
            <w:r>
              <w:rPr>
                <w:rFonts w:hint="eastAsia" w:ascii="仿宋_GB2312" w:hAnsi="宋体" w:eastAsia="仿宋_GB2312" w:cs="仿宋_GB2312"/>
                <w:color w:val="000000"/>
                <w:kern w:val="0"/>
                <w:sz w:val="22"/>
                <w:szCs w:val="22"/>
                <w:lang w:eastAsia="zh-CN"/>
              </w:rPr>
              <w:t>预算标准符合实际需要的得</w:t>
            </w:r>
            <w:r>
              <w:rPr>
                <w:rFonts w:hint="eastAsia" w:ascii="仿宋_GB2312" w:hAnsi="宋体" w:eastAsia="仿宋_GB2312" w:cs="仿宋_GB2312"/>
                <w:color w:val="000000"/>
                <w:kern w:val="0"/>
                <w:sz w:val="22"/>
                <w:szCs w:val="22"/>
                <w:lang w:val="en-US" w:eastAsia="zh-CN"/>
              </w:rPr>
              <w:t>2分，出台标准时间比较长，和实际存在一定差距的得1分，不能满足实际需要的不得分。</w:t>
            </w:r>
          </w:p>
        </w:tc>
        <w:tc>
          <w:tcPr>
            <w:tcW w:w="656" w:type="dxa"/>
            <w:shd w:val="clear" w:color="auto" w:fill="FFFFFF"/>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仿宋_GB2312"/>
                <w:color w:val="000000"/>
                <w:kern w:val="0"/>
                <w:sz w:val="22"/>
                <w:szCs w:val="22"/>
              </w:rPr>
              <w:t>2</w:t>
            </w:r>
          </w:p>
        </w:tc>
        <w:tc>
          <w:tcPr>
            <w:tcW w:w="727" w:type="dxa"/>
            <w:gridSpan w:val="2"/>
            <w:shd w:val="clear" w:color="auto" w:fill="FFFFFF"/>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仿宋_GB2312"/>
                <w:color w:val="000000"/>
                <w:kern w:val="0"/>
                <w:sz w:val="22"/>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905" w:hRule="atLeast"/>
        </w:trPr>
        <w:tc>
          <w:tcPr>
            <w:tcW w:w="796" w:type="dxa"/>
            <w:vMerge w:val="restart"/>
            <w:shd w:val="clear" w:color="auto" w:fill="auto"/>
            <w:vAlign w:val="center"/>
          </w:tcPr>
          <w:p>
            <w:pPr>
              <w:widowControl/>
              <w:jc w:val="center"/>
              <w:rPr>
                <w:rFonts w:ascii="仿宋_GB2312" w:hAnsi="宋体" w:eastAsia="仿宋_GB2312" w:cs="宋体"/>
                <w:kern w:val="0"/>
                <w:sz w:val="22"/>
                <w:szCs w:val="22"/>
              </w:rPr>
            </w:pPr>
          </w:p>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效率性</w:t>
            </w:r>
          </w:p>
        </w:tc>
        <w:tc>
          <w:tcPr>
            <w:tcW w:w="1304" w:type="dxa"/>
            <w:vMerge w:val="restart"/>
            <w:shd w:val="clear" w:color="auto" w:fill="auto"/>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sz w:val="22"/>
                <w:szCs w:val="22"/>
              </w:rPr>
              <w:t>业务管理</w:t>
            </w:r>
          </w:p>
        </w:tc>
        <w:tc>
          <w:tcPr>
            <w:tcW w:w="1629" w:type="dxa"/>
            <w:gridSpan w:val="2"/>
            <w:shd w:val="clear" w:color="auto" w:fill="FFFFFF"/>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仿宋_GB2312"/>
                <w:color w:val="000000"/>
                <w:kern w:val="0"/>
                <w:sz w:val="22"/>
                <w:szCs w:val="22"/>
              </w:rPr>
              <w:t>程序规范</w:t>
            </w:r>
          </w:p>
        </w:tc>
        <w:tc>
          <w:tcPr>
            <w:tcW w:w="3405" w:type="dxa"/>
            <w:gridSpan w:val="3"/>
            <w:shd w:val="clear" w:color="auto" w:fill="FFFFFF"/>
            <w:vAlign w:val="center"/>
          </w:tcPr>
          <w:p>
            <w:pPr>
              <w:widowControl/>
              <w:jc w:val="left"/>
              <w:textAlignment w:val="center"/>
              <w:rPr>
                <w:rFonts w:hint="eastAsia" w:ascii="仿宋_GB2312" w:hAnsi="宋体" w:eastAsia="仿宋_GB2312" w:cs="仿宋_GB2312"/>
                <w:color w:val="000000"/>
                <w:kern w:val="0"/>
                <w:sz w:val="22"/>
                <w:szCs w:val="22"/>
                <w:lang w:eastAsia="zh-CN"/>
              </w:rPr>
            </w:pPr>
            <w:r>
              <w:rPr>
                <w:rFonts w:hint="eastAsia" w:ascii="仿宋_GB2312" w:hAnsi="宋体" w:eastAsia="仿宋_GB2312" w:cs="仿宋_GB2312"/>
                <w:color w:val="000000"/>
                <w:kern w:val="0"/>
                <w:sz w:val="22"/>
                <w:szCs w:val="22"/>
                <w:lang w:eastAsia="zh-CN"/>
              </w:rPr>
              <w:t>物业管理费项目实施程序规范的得</w:t>
            </w:r>
            <w:r>
              <w:rPr>
                <w:rFonts w:hint="eastAsia" w:ascii="仿宋_GB2312" w:hAnsi="宋体" w:eastAsia="仿宋_GB2312" w:cs="仿宋_GB2312"/>
                <w:color w:val="000000"/>
                <w:kern w:val="0"/>
                <w:sz w:val="22"/>
                <w:szCs w:val="22"/>
                <w:lang w:val="en-US" w:eastAsia="zh-CN"/>
              </w:rPr>
              <w:t>2分，比较规范的得1.6分,一般的得1.2分,否则不得分。</w:t>
            </w:r>
          </w:p>
        </w:tc>
        <w:tc>
          <w:tcPr>
            <w:tcW w:w="656" w:type="dxa"/>
            <w:shd w:val="clear" w:color="auto" w:fill="FFFFFF"/>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仿宋_GB2312"/>
                <w:color w:val="000000"/>
                <w:kern w:val="0"/>
                <w:sz w:val="22"/>
                <w:szCs w:val="22"/>
              </w:rPr>
              <w:t>2</w:t>
            </w:r>
          </w:p>
        </w:tc>
        <w:tc>
          <w:tcPr>
            <w:tcW w:w="727" w:type="dxa"/>
            <w:gridSpan w:val="2"/>
            <w:shd w:val="clear" w:color="auto" w:fill="FFFFFF"/>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仿宋_GB2312"/>
                <w:color w:val="000000"/>
                <w:kern w:val="0"/>
                <w:sz w:val="22"/>
                <w:szCs w:val="22"/>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884" w:hRule="atLeast"/>
        </w:trPr>
        <w:tc>
          <w:tcPr>
            <w:tcW w:w="796" w:type="dxa"/>
            <w:vMerge w:val="continue"/>
            <w:shd w:val="clear" w:color="auto" w:fill="auto"/>
            <w:vAlign w:val="center"/>
          </w:tcPr>
          <w:p>
            <w:pPr>
              <w:widowControl/>
              <w:jc w:val="left"/>
              <w:rPr>
                <w:rFonts w:ascii="仿宋_GB2312" w:hAnsi="宋体" w:eastAsia="仿宋_GB2312" w:cs="宋体"/>
                <w:kern w:val="0"/>
                <w:sz w:val="22"/>
                <w:szCs w:val="22"/>
              </w:rPr>
            </w:pPr>
          </w:p>
        </w:tc>
        <w:tc>
          <w:tcPr>
            <w:tcW w:w="1304" w:type="dxa"/>
            <w:vMerge w:val="continue"/>
            <w:shd w:val="clear" w:color="auto" w:fill="auto"/>
            <w:vAlign w:val="center"/>
          </w:tcPr>
          <w:p>
            <w:pPr>
              <w:widowControl/>
              <w:jc w:val="left"/>
              <w:rPr>
                <w:rFonts w:ascii="仿宋_GB2312" w:hAnsi="宋体" w:eastAsia="仿宋_GB2312" w:cs="宋体"/>
                <w:kern w:val="0"/>
                <w:sz w:val="22"/>
                <w:szCs w:val="22"/>
              </w:rPr>
            </w:pPr>
          </w:p>
        </w:tc>
        <w:tc>
          <w:tcPr>
            <w:tcW w:w="1629" w:type="dxa"/>
            <w:gridSpan w:val="2"/>
            <w:shd w:val="clear" w:color="auto" w:fill="FFFFFF"/>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仿宋_GB2312"/>
                <w:color w:val="000000"/>
                <w:kern w:val="0"/>
                <w:sz w:val="22"/>
                <w:szCs w:val="22"/>
              </w:rPr>
              <w:t>服务监督</w:t>
            </w:r>
          </w:p>
        </w:tc>
        <w:tc>
          <w:tcPr>
            <w:tcW w:w="3405" w:type="dxa"/>
            <w:gridSpan w:val="3"/>
            <w:shd w:val="clear" w:color="auto" w:fill="FFFFFF"/>
            <w:vAlign w:val="center"/>
          </w:tcPr>
          <w:p>
            <w:pPr>
              <w:widowControl/>
              <w:jc w:val="left"/>
              <w:textAlignment w:val="center"/>
              <w:rPr>
                <w:rFonts w:hint="eastAsia" w:ascii="仿宋_GB2312" w:hAnsi="宋体" w:eastAsia="仿宋_GB2312" w:cs="仿宋_GB2312"/>
                <w:color w:val="000000"/>
                <w:kern w:val="0"/>
                <w:sz w:val="22"/>
                <w:szCs w:val="22"/>
                <w:lang w:eastAsia="zh-CN"/>
              </w:rPr>
            </w:pPr>
            <w:r>
              <w:rPr>
                <w:rFonts w:hint="eastAsia" w:ascii="仿宋_GB2312" w:hAnsi="宋体" w:eastAsia="仿宋_GB2312" w:cs="仿宋_GB2312"/>
                <w:color w:val="000000"/>
                <w:kern w:val="0"/>
                <w:sz w:val="22"/>
                <w:szCs w:val="22"/>
                <w:lang w:eastAsia="zh-CN"/>
              </w:rPr>
              <w:t>对物业管理服务监督到位的得</w:t>
            </w:r>
            <w:r>
              <w:rPr>
                <w:rFonts w:hint="eastAsia" w:ascii="仿宋_GB2312" w:hAnsi="宋体" w:eastAsia="仿宋_GB2312" w:cs="仿宋_GB2312"/>
                <w:color w:val="000000"/>
                <w:kern w:val="0"/>
                <w:sz w:val="22"/>
                <w:szCs w:val="22"/>
                <w:lang w:val="en-US" w:eastAsia="zh-CN"/>
              </w:rPr>
              <w:t>1分，比较到位的得0.8分，一般的得0.6分，否则不得分。</w:t>
            </w:r>
          </w:p>
        </w:tc>
        <w:tc>
          <w:tcPr>
            <w:tcW w:w="656" w:type="dxa"/>
            <w:shd w:val="clear" w:color="auto" w:fill="FFFFFF"/>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仿宋_GB2312"/>
                <w:color w:val="000000"/>
                <w:kern w:val="0"/>
                <w:sz w:val="22"/>
                <w:szCs w:val="22"/>
              </w:rPr>
              <w:t>1</w:t>
            </w:r>
          </w:p>
        </w:tc>
        <w:tc>
          <w:tcPr>
            <w:tcW w:w="727" w:type="dxa"/>
            <w:gridSpan w:val="2"/>
            <w:shd w:val="clear" w:color="auto" w:fill="FFFFFF"/>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宋体"/>
                <w:kern w:val="0"/>
                <w:sz w:val="22"/>
                <w:szCs w:val="22"/>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906" w:hRule="atLeast"/>
        </w:trPr>
        <w:tc>
          <w:tcPr>
            <w:tcW w:w="796" w:type="dxa"/>
            <w:vMerge w:val="continue"/>
            <w:shd w:val="clear" w:color="auto" w:fill="auto"/>
            <w:vAlign w:val="center"/>
          </w:tcPr>
          <w:p>
            <w:pPr>
              <w:widowControl/>
              <w:jc w:val="left"/>
              <w:rPr>
                <w:rFonts w:ascii="仿宋_GB2312" w:hAnsi="宋体" w:eastAsia="仿宋_GB2312" w:cs="宋体"/>
                <w:kern w:val="0"/>
                <w:sz w:val="22"/>
                <w:szCs w:val="22"/>
              </w:rPr>
            </w:pPr>
          </w:p>
        </w:tc>
        <w:tc>
          <w:tcPr>
            <w:tcW w:w="1304" w:type="dxa"/>
            <w:vMerge w:val="restart"/>
            <w:shd w:val="clear" w:color="auto" w:fill="auto"/>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仿宋_GB2312"/>
                <w:color w:val="000000"/>
                <w:kern w:val="0"/>
                <w:sz w:val="22"/>
                <w:szCs w:val="22"/>
              </w:rPr>
              <w:t>资金管理</w:t>
            </w:r>
          </w:p>
        </w:tc>
        <w:tc>
          <w:tcPr>
            <w:tcW w:w="1629" w:type="dxa"/>
            <w:gridSpan w:val="2"/>
            <w:shd w:val="clear" w:color="auto" w:fill="FFFFFF"/>
            <w:vAlign w:val="center"/>
          </w:tcPr>
          <w:p>
            <w:pPr>
              <w:widowControl/>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相符性</w:t>
            </w:r>
          </w:p>
        </w:tc>
        <w:tc>
          <w:tcPr>
            <w:tcW w:w="3405" w:type="dxa"/>
            <w:gridSpan w:val="3"/>
            <w:shd w:val="clear" w:color="auto" w:fill="FFFFFF"/>
            <w:vAlign w:val="center"/>
          </w:tcPr>
          <w:p>
            <w:pPr>
              <w:widowControl/>
              <w:jc w:val="center"/>
              <w:textAlignment w:val="center"/>
              <w:rPr>
                <w:rFonts w:hint="eastAsia" w:ascii="仿宋_GB2312" w:hAnsi="宋体" w:eastAsia="仿宋_GB2312" w:cs="仿宋_GB2312"/>
                <w:color w:val="000000"/>
                <w:kern w:val="0"/>
                <w:sz w:val="22"/>
                <w:szCs w:val="22"/>
                <w:lang w:eastAsia="zh-CN"/>
              </w:rPr>
            </w:pPr>
            <w:r>
              <w:rPr>
                <w:rFonts w:hint="eastAsia" w:ascii="仿宋_GB2312" w:eastAsia="仿宋_GB2312"/>
                <w:szCs w:val="21"/>
              </w:rPr>
              <w:t>项目资金专款专用，实际支出与资金计划的用途相符，不存在超范围开支得</w:t>
            </w:r>
            <w:r>
              <w:rPr>
                <w:rFonts w:hint="eastAsia" w:ascii="仿宋_GB2312" w:eastAsia="仿宋_GB2312"/>
                <w:szCs w:val="21"/>
                <w:lang w:val="en-US" w:eastAsia="zh-CN"/>
              </w:rPr>
              <w:t>1</w:t>
            </w:r>
            <w:r>
              <w:rPr>
                <w:rFonts w:hint="eastAsia" w:ascii="仿宋_GB2312" w:eastAsia="仿宋_GB2312"/>
                <w:szCs w:val="21"/>
              </w:rPr>
              <w:t>分，</w:t>
            </w:r>
            <w:r>
              <w:rPr>
                <w:rFonts w:hint="eastAsia" w:ascii="仿宋_GB2312" w:eastAsia="仿宋_GB2312"/>
                <w:szCs w:val="21"/>
                <w:lang w:eastAsia="zh-CN"/>
              </w:rPr>
              <w:t>比较相符的得</w:t>
            </w:r>
            <w:r>
              <w:rPr>
                <w:rFonts w:hint="eastAsia" w:ascii="仿宋_GB2312" w:eastAsia="仿宋_GB2312"/>
                <w:szCs w:val="21"/>
                <w:lang w:val="en-US" w:eastAsia="zh-CN"/>
              </w:rPr>
              <w:t>0.8分，基本相符的得0.6分,否则不得分。</w:t>
            </w:r>
          </w:p>
        </w:tc>
        <w:tc>
          <w:tcPr>
            <w:tcW w:w="656" w:type="dxa"/>
            <w:shd w:val="clear" w:color="auto" w:fill="FFFFFF"/>
            <w:vAlign w:val="center"/>
          </w:tcPr>
          <w:p>
            <w:pPr>
              <w:widowControl/>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1</w:t>
            </w:r>
          </w:p>
        </w:tc>
        <w:tc>
          <w:tcPr>
            <w:tcW w:w="727" w:type="dxa"/>
            <w:gridSpan w:val="2"/>
            <w:shd w:val="clear" w:color="auto" w:fill="FFFFFF"/>
            <w:vAlign w:val="center"/>
          </w:tcPr>
          <w:p>
            <w:pPr>
              <w:widowControl/>
              <w:jc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596" w:hRule="atLeast"/>
        </w:trPr>
        <w:tc>
          <w:tcPr>
            <w:tcW w:w="796" w:type="dxa"/>
            <w:vMerge w:val="continue"/>
            <w:shd w:val="clear" w:color="auto" w:fill="auto"/>
            <w:vAlign w:val="center"/>
          </w:tcPr>
          <w:p>
            <w:pPr>
              <w:widowControl/>
              <w:jc w:val="left"/>
              <w:rPr>
                <w:rFonts w:ascii="仿宋_GB2312" w:hAnsi="宋体" w:eastAsia="仿宋_GB2312" w:cs="宋体"/>
                <w:kern w:val="0"/>
                <w:sz w:val="22"/>
                <w:szCs w:val="22"/>
              </w:rPr>
            </w:pPr>
          </w:p>
        </w:tc>
        <w:tc>
          <w:tcPr>
            <w:tcW w:w="1304" w:type="dxa"/>
            <w:vMerge w:val="continue"/>
            <w:shd w:val="clear" w:color="auto" w:fill="auto"/>
            <w:vAlign w:val="center"/>
          </w:tcPr>
          <w:p>
            <w:pPr>
              <w:widowControl/>
              <w:jc w:val="center"/>
              <w:textAlignment w:val="center"/>
              <w:rPr>
                <w:rFonts w:ascii="仿宋_GB2312" w:hAnsi="宋体" w:eastAsia="仿宋_GB2312" w:cs="宋体"/>
                <w:color w:val="000000"/>
                <w:sz w:val="22"/>
                <w:szCs w:val="22"/>
              </w:rPr>
            </w:pPr>
          </w:p>
        </w:tc>
        <w:tc>
          <w:tcPr>
            <w:tcW w:w="1629" w:type="dxa"/>
            <w:gridSpan w:val="2"/>
            <w:shd w:val="clear" w:color="auto" w:fill="FFFFFF"/>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仿宋_GB2312"/>
                <w:color w:val="000000"/>
                <w:kern w:val="0"/>
                <w:sz w:val="22"/>
                <w:szCs w:val="22"/>
              </w:rPr>
              <w:t>合规性</w:t>
            </w:r>
          </w:p>
        </w:tc>
        <w:tc>
          <w:tcPr>
            <w:tcW w:w="3405" w:type="dxa"/>
            <w:gridSpan w:val="3"/>
            <w:shd w:val="clear" w:color="auto" w:fill="FFFFFF"/>
            <w:vAlign w:val="center"/>
          </w:tcPr>
          <w:p>
            <w:pPr>
              <w:widowControl/>
              <w:jc w:val="left"/>
              <w:textAlignment w:val="center"/>
              <w:rPr>
                <w:rFonts w:hint="eastAsia" w:ascii="仿宋_GB2312" w:hAnsi="宋体" w:eastAsia="仿宋_GB2312" w:cs="仿宋_GB2312"/>
                <w:color w:val="000000"/>
                <w:kern w:val="0"/>
                <w:sz w:val="22"/>
                <w:szCs w:val="22"/>
              </w:rPr>
            </w:pPr>
            <w:r>
              <w:rPr>
                <w:rFonts w:hint="eastAsia" w:ascii="仿宋_GB2312" w:eastAsia="仿宋_GB2312"/>
                <w:szCs w:val="21"/>
              </w:rPr>
              <w:t xml:space="preserve">项目资金的使用符合国家财经法律法规、政策要求的得 </w:t>
            </w:r>
            <w:r>
              <w:rPr>
                <w:rFonts w:hint="eastAsia" w:ascii="仿宋_GB2312" w:eastAsia="仿宋_GB2312"/>
                <w:szCs w:val="21"/>
                <w:lang w:val="en-US" w:eastAsia="zh-CN"/>
              </w:rPr>
              <w:t>1</w:t>
            </w:r>
            <w:r>
              <w:rPr>
                <w:rFonts w:hint="eastAsia" w:ascii="仿宋_GB2312" w:eastAsia="仿宋_GB2312"/>
                <w:szCs w:val="21"/>
              </w:rPr>
              <w:t>分，每发现一处违纪行为的扣0</w:t>
            </w:r>
            <w:r>
              <w:rPr>
                <w:rFonts w:hint="eastAsia" w:ascii="仿宋_GB2312" w:eastAsia="仿宋_GB2312"/>
                <w:szCs w:val="21"/>
                <w:lang w:val="en-US" w:eastAsia="zh-CN"/>
              </w:rPr>
              <w:t>1</w:t>
            </w:r>
            <w:r>
              <w:rPr>
                <w:rFonts w:hint="eastAsia" w:ascii="仿宋_GB2312" w:eastAsia="仿宋_GB2312"/>
                <w:szCs w:val="21"/>
              </w:rPr>
              <w:t>5分,扣完为止；存在截留、贪污、挪用等违法行为不得分</w:t>
            </w:r>
          </w:p>
        </w:tc>
        <w:tc>
          <w:tcPr>
            <w:tcW w:w="656" w:type="dxa"/>
            <w:shd w:val="clear" w:color="auto" w:fill="FFFFFF"/>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仿宋_GB2312"/>
                <w:color w:val="000000"/>
                <w:kern w:val="0"/>
                <w:sz w:val="22"/>
                <w:szCs w:val="22"/>
              </w:rPr>
              <w:t>1</w:t>
            </w:r>
          </w:p>
        </w:tc>
        <w:tc>
          <w:tcPr>
            <w:tcW w:w="727" w:type="dxa"/>
            <w:gridSpan w:val="2"/>
            <w:shd w:val="clear" w:color="auto" w:fill="FFFFFF"/>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宋体"/>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619" w:hRule="atLeast"/>
        </w:trPr>
        <w:tc>
          <w:tcPr>
            <w:tcW w:w="796" w:type="dxa"/>
            <w:vMerge w:val="continue"/>
            <w:shd w:val="clear" w:color="auto" w:fill="auto"/>
            <w:vAlign w:val="center"/>
          </w:tcPr>
          <w:p>
            <w:pPr>
              <w:widowControl/>
              <w:jc w:val="left"/>
              <w:rPr>
                <w:rFonts w:ascii="仿宋_GB2312" w:hAnsi="宋体" w:eastAsia="仿宋_GB2312" w:cs="宋体"/>
                <w:kern w:val="0"/>
                <w:sz w:val="22"/>
                <w:szCs w:val="22"/>
              </w:rPr>
            </w:pPr>
          </w:p>
        </w:tc>
        <w:tc>
          <w:tcPr>
            <w:tcW w:w="1304" w:type="dxa"/>
            <w:vMerge w:val="continue"/>
            <w:shd w:val="clear" w:color="auto" w:fill="auto"/>
            <w:vAlign w:val="center"/>
          </w:tcPr>
          <w:p>
            <w:pPr>
              <w:widowControl/>
              <w:jc w:val="left"/>
              <w:rPr>
                <w:rFonts w:ascii="仿宋_GB2312" w:hAnsi="宋体" w:eastAsia="仿宋_GB2312" w:cs="宋体"/>
                <w:kern w:val="0"/>
                <w:sz w:val="22"/>
                <w:szCs w:val="22"/>
              </w:rPr>
            </w:pPr>
          </w:p>
        </w:tc>
        <w:tc>
          <w:tcPr>
            <w:tcW w:w="1629" w:type="dxa"/>
            <w:gridSpan w:val="2"/>
            <w:shd w:val="clear" w:color="auto" w:fill="FFFFFF"/>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仿宋_GB2312"/>
                <w:color w:val="000000"/>
                <w:kern w:val="0"/>
                <w:sz w:val="22"/>
                <w:szCs w:val="22"/>
              </w:rPr>
              <w:t>财务规范性</w:t>
            </w:r>
          </w:p>
        </w:tc>
        <w:tc>
          <w:tcPr>
            <w:tcW w:w="3405" w:type="dxa"/>
            <w:gridSpan w:val="3"/>
            <w:shd w:val="clear" w:color="auto" w:fill="FFFFFF"/>
            <w:vAlign w:val="center"/>
          </w:tcPr>
          <w:p>
            <w:pPr>
              <w:widowControl/>
              <w:jc w:val="left"/>
              <w:textAlignment w:val="center"/>
              <w:rPr>
                <w:rFonts w:hint="eastAsia" w:ascii="仿宋_GB2312" w:hAnsi="宋体" w:eastAsia="仿宋_GB2312" w:cs="仿宋_GB2312"/>
                <w:color w:val="000000"/>
                <w:kern w:val="0"/>
                <w:sz w:val="22"/>
                <w:szCs w:val="22"/>
                <w:lang w:eastAsia="zh-CN"/>
              </w:rPr>
            </w:pPr>
            <w:r>
              <w:rPr>
                <w:rFonts w:hint="eastAsia" w:ascii="仿宋_GB2312" w:hAnsi="宋体" w:eastAsia="仿宋_GB2312" w:cs="仿宋_GB2312"/>
                <w:color w:val="000000"/>
                <w:kern w:val="0"/>
                <w:sz w:val="22"/>
                <w:szCs w:val="22"/>
                <w:lang w:eastAsia="zh-CN"/>
              </w:rPr>
              <w:t>项目财务核算规范的得</w:t>
            </w:r>
            <w:r>
              <w:rPr>
                <w:rFonts w:hint="eastAsia" w:ascii="仿宋_GB2312" w:hAnsi="宋体" w:eastAsia="仿宋_GB2312" w:cs="仿宋_GB2312"/>
                <w:color w:val="000000"/>
                <w:kern w:val="0"/>
                <w:sz w:val="22"/>
                <w:szCs w:val="22"/>
                <w:lang w:val="en-US" w:eastAsia="zh-CN"/>
              </w:rPr>
              <w:t>1分，比较规范的得0.8分，一般的得0.6分,否则不得分。</w:t>
            </w:r>
          </w:p>
        </w:tc>
        <w:tc>
          <w:tcPr>
            <w:tcW w:w="656" w:type="dxa"/>
            <w:shd w:val="clear" w:color="auto" w:fill="FFFFFF"/>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仿宋_GB2312"/>
                <w:color w:val="000000"/>
                <w:kern w:val="0"/>
                <w:sz w:val="22"/>
                <w:szCs w:val="22"/>
              </w:rPr>
              <w:t>1</w:t>
            </w:r>
          </w:p>
        </w:tc>
        <w:tc>
          <w:tcPr>
            <w:tcW w:w="727" w:type="dxa"/>
            <w:gridSpan w:val="2"/>
            <w:shd w:val="clear" w:color="auto" w:fill="FFFFFF"/>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宋体"/>
                <w:kern w:val="0"/>
                <w:sz w:val="22"/>
                <w:szCs w:val="22"/>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884" w:hRule="atLeast"/>
        </w:trPr>
        <w:tc>
          <w:tcPr>
            <w:tcW w:w="796" w:type="dxa"/>
            <w:vMerge w:val="continue"/>
            <w:shd w:val="clear" w:color="auto" w:fill="auto"/>
            <w:vAlign w:val="center"/>
          </w:tcPr>
          <w:p>
            <w:pPr>
              <w:widowControl/>
              <w:jc w:val="left"/>
              <w:rPr>
                <w:rFonts w:ascii="仿宋_GB2312" w:hAnsi="宋体" w:eastAsia="仿宋_GB2312" w:cs="宋体"/>
                <w:kern w:val="0"/>
                <w:sz w:val="22"/>
                <w:szCs w:val="22"/>
              </w:rPr>
            </w:pPr>
          </w:p>
        </w:tc>
        <w:tc>
          <w:tcPr>
            <w:tcW w:w="1304" w:type="dxa"/>
            <w:shd w:val="clear" w:color="auto" w:fill="auto"/>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仿宋_GB2312"/>
                <w:color w:val="000000"/>
                <w:kern w:val="0"/>
                <w:sz w:val="22"/>
                <w:szCs w:val="22"/>
              </w:rPr>
              <w:t>产出管理</w:t>
            </w:r>
          </w:p>
        </w:tc>
        <w:tc>
          <w:tcPr>
            <w:tcW w:w="1629" w:type="dxa"/>
            <w:gridSpan w:val="2"/>
            <w:shd w:val="clear" w:color="auto" w:fill="FFFFFF"/>
            <w:vAlign w:val="center"/>
          </w:tcPr>
          <w:p>
            <w:pPr>
              <w:widowControl/>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产出质量</w:t>
            </w:r>
          </w:p>
        </w:tc>
        <w:tc>
          <w:tcPr>
            <w:tcW w:w="3405" w:type="dxa"/>
            <w:gridSpan w:val="3"/>
            <w:shd w:val="clear" w:color="auto" w:fill="FFFFFF"/>
            <w:vAlign w:val="center"/>
          </w:tcPr>
          <w:p>
            <w:pPr>
              <w:widowControl/>
              <w:jc w:val="left"/>
              <w:textAlignment w:val="center"/>
              <w:rPr>
                <w:rFonts w:hint="eastAsia" w:ascii="仿宋_GB2312" w:hAnsi="宋体" w:eastAsia="仿宋_GB2312" w:cs="仿宋_GB2312"/>
                <w:color w:val="000000"/>
                <w:kern w:val="0"/>
                <w:sz w:val="22"/>
                <w:szCs w:val="22"/>
              </w:rPr>
            </w:pPr>
            <w:r>
              <w:rPr>
                <w:rFonts w:hint="eastAsia" w:ascii="仿宋_GB2312" w:eastAsia="仿宋_GB2312"/>
                <w:szCs w:val="21"/>
              </w:rPr>
              <w:t>项目实施后完全质量好的得</w:t>
            </w:r>
            <w:r>
              <w:rPr>
                <w:rFonts w:hint="eastAsia" w:ascii="仿宋_GB2312" w:eastAsia="仿宋_GB2312"/>
                <w:szCs w:val="21"/>
                <w:lang w:val="en-US" w:eastAsia="zh-CN"/>
              </w:rPr>
              <w:t>4</w:t>
            </w:r>
            <w:r>
              <w:rPr>
                <w:rFonts w:hint="eastAsia" w:ascii="仿宋_GB2312" w:eastAsia="仿宋_GB2312"/>
                <w:szCs w:val="21"/>
              </w:rPr>
              <w:t>分，比较好的得</w:t>
            </w:r>
            <w:r>
              <w:rPr>
                <w:rFonts w:hint="eastAsia" w:ascii="仿宋_GB2312" w:eastAsia="仿宋_GB2312"/>
                <w:szCs w:val="21"/>
                <w:lang w:val="en-US" w:eastAsia="zh-CN"/>
              </w:rPr>
              <w:t>3.2</w:t>
            </w:r>
            <w:r>
              <w:rPr>
                <w:rFonts w:hint="eastAsia" w:ascii="仿宋_GB2312" w:eastAsia="仿宋_GB2312"/>
                <w:szCs w:val="21"/>
              </w:rPr>
              <w:t>分,一般的得</w:t>
            </w:r>
            <w:r>
              <w:rPr>
                <w:rFonts w:hint="eastAsia" w:ascii="仿宋_GB2312" w:eastAsia="仿宋_GB2312"/>
                <w:szCs w:val="21"/>
                <w:lang w:val="en-US" w:eastAsia="zh-CN"/>
              </w:rPr>
              <w:t>2.4</w:t>
            </w:r>
            <w:r>
              <w:rPr>
                <w:rFonts w:hint="eastAsia" w:ascii="仿宋_GB2312" w:eastAsia="仿宋_GB2312"/>
                <w:szCs w:val="21"/>
              </w:rPr>
              <w:t>分,否则不得分。</w:t>
            </w:r>
          </w:p>
        </w:tc>
        <w:tc>
          <w:tcPr>
            <w:tcW w:w="656" w:type="dxa"/>
            <w:shd w:val="clear" w:color="auto" w:fill="FFFFFF"/>
            <w:vAlign w:val="center"/>
          </w:tcPr>
          <w:p>
            <w:pPr>
              <w:widowControl/>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4</w:t>
            </w:r>
          </w:p>
        </w:tc>
        <w:tc>
          <w:tcPr>
            <w:tcW w:w="727" w:type="dxa"/>
            <w:gridSpan w:val="2"/>
            <w:shd w:val="clear" w:color="auto" w:fill="FFFFFF"/>
            <w:vAlign w:val="center"/>
          </w:tcPr>
          <w:p>
            <w:pPr>
              <w:widowControl/>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1014" w:hRule="atLeast"/>
        </w:trPr>
        <w:tc>
          <w:tcPr>
            <w:tcW w:w="796" w:type="dxa"/>
            <w:vMerge w:val="restart"/>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有效性</w:t>
            </w:r>
          </w:p>
        </w:tc>
        <w:tc>
          <w:tcPr>
            <w:tcW w:w="1304" w:type="dxa"/>
            <w:vMerge w:val="restart"/>
            <w:shd w:val="clear" w:color="auto" w:fill="auto"/>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仿宋_GB2312"/>
                <w:color w:val="000000"/>
                <w:kern w:val="0"/>
                <w:sz w:val="22"/>
                <w:szCs w:val="22"/>
              </w:rPr>
              <w:t>社会效益</w:t>
            </w:r>
          </w:p>
        </w:tc>
        <w:tc>
          <w:tcPr>
            <w:tcW w:w="1629" w:type="dxa"/>
            <w:gridSpan w:val="2"/>
            <w:shd w:val="clear" w:color="auto" w:fill="auto"/>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仿宋_GB2312"/>
                <w:color w:val="000000"/>
                <w:kern w:val="0"/>
                <w:sz w:val="22"/>
                <w:szCs w:val="22"/>
              </w:rPr>
              <w:t>安全</w:t>
            </w:r>
          </w:p>
        </w:tc>
        <w:tc>
          <w:tcPr>
            <w:tcW w:w="3405" w:type="dxa"/>
            <w:gridSpan w:val="3"/>
            <w:shd w:val="clear" w:color="auto" w:fill="FFFFFF"/>
            <w:vAlign w:val="center"/>
          </w:tcPr>
          <w:p>
            <w:pPr>
              <w:widowControl/>
              <w:jc w:val="left"/>
              <w:textAlignment w:val="center"/>
              <w:rPr>
                <w:rFonts w:hint="eastAsia" w:ascii="仿宋_GB2312" w:hAnsi="宋体" w:eastAsia="仿宋_GB2312" w:cs="仿宋_GB2312"/>
                <w:color w:val="000000"/>
                <w:kern w:val="0"/>
                <w:sz w:val="22"/>
                <w:szCs w:val="22"/>
              </w:rPr>
            </w:pPr>
            <w:r>
              <w:rPr>
                <w:rFonts w:hint="eastAsia" w:ascii="仿宋_GB2312" w:eastAsia="仿宋_GB2312"/>
                <w:szCs w:val="21"/>
              </w:rPr>
              <w:t>通过项目材料分析、实地核查、</w:t>
            </w:r>
            <w:r>
              <w:rPr>
                <w:rFonts w:hint="eastAsia" w:ascii="仿宋_GB2312" w:eastAsia="仿宋_GB2312"/>
                <w:szCs w:val="21"/>
                <w:lang w:eastAsia="zh-CN"/>
              </w:rPr>
              <w:t>调查问卷</w:t>
            </w:r>
            <w:r>
              <w:rPr>
                <w:rFonts w:hint="eastAsia" w:ascii="仿宋_GB2312" w:eastAsia="仿宋_GB2312"/>
                <w:szCs w:val="21"/>
              </w:rPr>
              <w:t>等措施，认为项目实施后对</w:t>
            </w:r>
            <w:r>
              <w:rPr>
                <w:rFonts w:hint="eastAsia" w:ascii="仿宋_GB2312" w:eastAsia="仿宋_GB2312"/>
                <w:szCs w:val="21"/>
                <w:lang w:eastAsia="zh-CN"/>
              </w:rPr>
              <w:t>预算单位</w:t>
            </w:r>
            <w:r>
              <w:rPr>
                <w:rFonts w:hint="eastAsia" w:ascii="仿宋_GB2312" w:eastAsia="仿宋_GB2312"/>
                <w:kern w:val="0"/>
                <w:szCs w:val="21"/>
                <w:lang w:eastAsia="zh-CN"/>
              </w:rPr>
              <w:t>安全保障</w:t>
            </w:r>
            <w:r>
              <w:rPr>
                <w:rFonts w:hint="eastAsia" w:ascii="仿宋_GB2312" w:eastAsia="仿宋_GB2312"/>
                <w:szCs w:val="21"/>
              </w:rPr>
              <w:t>作用显著的得</w:t>
            </w:r>
            <w:r>
              <w:rPr>
                <w:rFonts w:hint="eastAsia" w:ascii="仿宋_GB2312" w:eastAsia="仿宋_GB2312"/>
                <w:szCs w:val="21"/>
                <w:lang w:val="en-US" w:eastAsia="zh-CN"/>
              </w:rPr>
              <w:t>4</w:t>
            </w:r>
            <w:r>
              <w:rPr>
                <w:rFonts w:hint="eastAsia" w:ascii="仿宋_GB2312" w:eastAsia="仿宋_GB2312"/>
                <w:szCs w:val="21"/>
              </w:rPr>
              <w:t>分，比较显著得</w:t>
            </w:r>
            <w:r>
              <w:rPr>
                <w:rFonts w:hint="eastAsia" w:ascii="仿宋_GB2312" w:eastAsia="仿宋_GB2312"/>
                <w:szCs w:val="21"/>
                <w:lang w:val="en-US" w:eastAsia="zh-CN"/>
              </w:rPr>
              <w:t>3.2</w:t>
            </w:r>
            <w:r>
              <w:rPr>
                <w:rFonts w:hint="eastAsia" w:ascii="仿宋_GB2312" w:eastAsia="仿宋_GB2312"/>
                <w:szCs w:val="21"/>
              </w:rPr>
              <w:t>分，一般得</w:t>
            </w:r>
            <w:r>
              <w:rPr>
                <w:rFonts w:hint="eastAsia" w:ascii="仿宋_GB2312" w:eastAsia="仿宋_GB2312"/>
                <w:szCs w:val="21"/>
                <w:lang w:val="en-US" w:eastAsia="zh-CN"/>
              </w:rPr>
              <w:t>2.4</w:t>
            </w:r>
            <w:r>
              <w:rPr>
                <w:rFonts w:hint="eastAsia" w:ascii="仿宋_GB2312" w:eastAsia="仿宋_GB2312"/>
                <w:szCs w:val="21"/>
              </w:rPr>
              <w:t>分，不明显或无作用不得分。</w:t>
            </w:r>
          </w:p>
        </w:tc>
        <w:tc>
          <w:tcPr>
            <w:tcW w:w="656" w:type="dxa"/>
            <w:shd w:val="clear" w:color="auto" w:fill="FFFFFF"/>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仿宋_GB2312"/>
                <w:color w:val="000000"/>
                <w:kern w:val="0"/>
                <w:sz w:val="22"/>
                <w:szCs w:val="22"/>
              </w:rPr>
              <w:t>4</w:t>
            </w:r>
          </w:p>
        </w:tc>
        <w:tc>
          <w:tcPr>
            <w:tcW w:w="727" w:type="dxa"/>
            <w:gridSpan w:val="2"/>
            <w:shd w:val="clear" w:color="auto" w:fill="FFFFFF"/>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仿宋_GB2312"/>
                <w:color w:val="000000"/>
                <w:kern w:val="0"/>
                <w:sz w:val="22"/>
                <w:szCs w:val="22"/>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705" w:hRule="atLeast"/>
        </w:trPr>
        <w:tc>
          <w:tcPr>
            <w:tcW w:w="796" w:type="dxa"/>
            <w:vMerge w:val="continue"/>
            <w:shd w:val="clear" w:color="auto" w:fill="auto"/>
            <w:vAlign w:val="center"/>
          </w:tcPr>
          <w:p>
            <w:pPr>
              <w:widowControl/>
              <w:jc w:val="left"/>
              <w:rPr>
                <w:rFonts w:ascii="仿宋_GB2312" w:hAnsi="宋体" w:eastAsia="仿宋_GB2312" w:cs="宋体"/>
                <w:kern w:val="0"/>
                <w:sz w:val="22"/>
                <w:szCs w:val="22"/>
              </w:rPr>
            </w:pPr>
          </w:p>
        </w:tc>
        <w:tc>
          <w:tcPr>
            <w:tcW w:w="1304" w:type="dxa"/>
            <w:vMerge w:val="continue"/>
            <w:shd w:val="clear" w:color="auto" w:fill="auto"/>
            <w:vAlign w:val="center"/>
          </w:tcPr>
          <w:p>
            <w:pPr>
              <w:widowControl/>
              <w:jc w:val="left"/>
              <w:rPr>
                <w:rFonts w:ascii="仿宋_GB2312" w:hAnsi="宋体" w:eastAsia="仿宋_GB2312" w:cs="宋体"/>
                <w:kern w:val="0"/>
                <w:sz w:val="22"/>
                <w:szCs w:val="22"/>
              </w:rPr>
            </w:pPr>
          </w:p>
        </w:tc>
        <w:tc>
          <w:tcPr>
            <w:tcW w:w="1629" w:type="dxa"/>
            <w:gridSpan w:val="2"/>
            <w:shd w:val="clear" w:color="auto" w:fill="auto"/>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宋体"/>
                <w:kern w:val="0"/>
                <w:sz w:val="22"/>
                <w:szCs w:val="22"/>
              </w:rPr>
              <w:t>卫生</w:t>
            </w:r>
          </w:p>
        </w:tc>
        <w:tc>
          <w:tcPr>
            <w:tcW w:w="3405" w:type="dxa"/>
            <w:gridSpan w:val="3"/>
            <w:shd w:val="clear" w:color="auto" w:fill="FFFFFF"/>
            <w:vAlign w:val="center"/>
          </w:tcPr>
          <w:p>
            <w:pPr>
              <w:widowControl/>
              <w:jc w:val="center"/>
              <w:textAlignment w:val="center"/>
              <w:rPr>
                <w:rFonts w:hint="eastAsia" w:ascii="仿宋_GB2312" w:hAnsi="宋体" w:eastAsia="仿宋_GB2312" w:cs="仿宋_GB2312"/>
                <w:color w:val="000000"/>
                <w:kern w:val="0"/>
                <w:sz w:val="22"/>
                <w:szCs w:val="22"/>
              </w:rPr>
            </w:pPr>
            <w:r>
              <w:rPr>
                <w:rFonts w:hint="eastAsia" w:ascii="仿宋_GB2312" w:eastAsia="仿宋_GB2312"/>
                <w:szCs w:val="21"/>
              </w:rPr>
              <w:t>通过项目材料分析、实地核查、</w:t>
            </w:r>
            <w:r>
              <w:rPr>
                <w:rFonts w:hint="eastAsia" w:ascii="仿宋_GB2312" w:eastAsia="仿宋_GB2312"/>
                <w:szCs w:val="21"/>
                <w:lang w:eastAsia="zh-CN"/>
              </w:rPr>
              <w:t>调查问卷</w:t>
            </w:r>
            <w:r>
              <w:rPr>
                <w:rFonts w:hint="eastAsia" w:ascii="仿宋_GB2312" w:eastAsia="仿宋_GB2312"/>
                <w:szCs w:val="21"/>
              </w:rPr>
              <w:t>等措施，认为项目实施后对</w:t>
            </w:r>
            <w:r>
              <w:rPr>
                <w:rFonts w:hint="eastAsia" w:ascii="仿宋_GB2312" w:eastAsia="仿宋_GB2312"/>
                <w:szCs w:val="21"/>
                <w:lang w:eastAsia="zh-CN"/>
              </w:rPr>
              <w:t>预算单位</w:t>
            </w:r>
            <w:r>
              <w:rPr>
                <w:rFonts w:hint="eastAsia" w:ascii="仿宋_GB2312" w:eastAsia="仿宋_GB2312"/>
                <w:kern w:val="0"/>
                <w:szCs w:val="21"/>
                <w:lang w:eastAsia="zh-CN"/>
              </w:rPr>
              <w:t>卫生水平提升</w:t>
            </w:r>
            <w:r>
              <w:rPr>
                <w:rFonts w:hint="eastAsia" w:ascii="仿宋_GB2312" w:eastAsia="仿宋_GB2312"/>
                <w:szCs w:val="21"/>
              </w:rPr>
              <w:t>作用显著的得</w:t>
            </w:r>
            <w:r>
              <w:rPr>
                <w:rFonts w:hint="eastAsia" w:ascii="仿宋_GB2312" w:eastAsia="仿宋_GB2312"/>
                <w:szCs w:val="21"/>
                <w:lang w:val="en-US" w:eastAsia="zh-CN"/>
              </w:rPr>
              <w:t>3</w:t>
            </w:r>
            <w:r>
              <w:rPr>
                <w:rFonts w:hint="eastAsia" w:ascii="仿宋_GB2312" w:eastAsia="仿宋_GB2312"/>
                <w:szCs w:val="21"/>
              </w:rPr>
              <w:t>分，比较显著得</w:t>
            </w:r>
            <w:r>
              <w:rPr>
                <w:rFonts w:hint="eastAsia" w:ascii="仿宋_GB2312" w:eastAsia="仿宋_GB2312"/>
                <w:szCs w:val="21"/>
                <w:lang w:val="en-US" w:eastAsia="zh-CN"/>
              </w:rPr>
              <w:t>2.4</w:t>
            </w:r>
            <w:r>
              <w:rPr>
                <w:rFonts w:hint="eastAsia" w:ascii="仿宋_GB2312" w:eastAsia="仿宋_GB2312"/>
                <w:szCs w:val="21"/>
              </w:rPr>
              <w:t>分，一般得</w:t>
            </w:r>
            <w:r>
              <w:rPr>
                <w:rFonts w:hint="eastAsia" w:ascii="仿宋_GB2312" w:eastAsia="仿宋_GB2312"/>
                <w:szCs w:val="21"/>
                <w:lang w:val="en-US" w:eastAsia="zh-CN"/>
              </w:rPr>
              <w:t>1.8</w:t>
            </w:r>
            <w:r>
              <w:rPr>
                <w:rFonts w:hint="eastAsia" w:ascii="仿宋_GB2312" w:eastAsia="仿宋_GB2312"/>
                <w:szCs w:val="21"/>
              </w:rPr>
              <w:t>分，不明显或无作用不得分。</w:t>
            </w:r>
          </w:p>
        </w:tc>
        <w:tc>
          <w:tcPr>
            <w:tcW w:w="656" w:type="dxa"/>
            <w:shd w:val="clear" w:color="auto" w:fill="FFFFFF"/>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仿宋_GB2312"/>
                <w:color w:val="000000"/>
                <w:kern w:val="0"/>
                <w:sz w:val="22"/>
                <w:szCs w:val="22"/>
              </w:rPr>
              <w:t>3</w:t>
            </w:r>
          </w:p>
        </w:tc>
        <w:tc>
          <w:tcPr>
            <w:tcW w:w="727" w:type="dxa"/>
            <w:gridSpan w:val="2"/>
            <w:shd w:val="clear" w:color="auto" w:fill="FFFFFF"/>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仿宋_GB2312"/>
                <w:color w:val="000000"/>
                <w:kern w:val="0"/>
                <w:sz w:val="22"/>
                <w:szCs w:val="22"/>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830" w:hRule="atLeast"/>
        </w:trPr>
        <w:tc>
          <w:tcPr>
            <w:tcW w:w="796" w:type="dxa"/>
            <w:vMerge w:val="continue"/>
            <w:shd w:val="clear" w:color="auto" w:fill="auto"/>
            <w:vAlign w:val="center"/>
          </w:tcPr>
          <w:p>
            <w:pPr>
              <w:widowControl/>
              <w:jc w:val="left"/>
              <w:rPr>
                <w:rFonts w:ascii="仿宋_GB2312" w:hAnsi="宋体" w:eastAsia="仿宋_GB2312" w:cs="宋体"/>
                <w:kern w:val="0"/>
                <w:sz w:val="22"/>
                <w:szCs w:val="22"/>
              </w:rPr>
            </w:pPr>
          </w:p>
        </w:tc>
        <w:tc>
          <w:tcPr>
            <w:tcW w:w="1304" w:type="dxa"/>
            <w:vMerge w:val="continue"/>
            <w:shd w:val="clear" w:color="auto" w:fill="auto"/>
            <w:vAlign w:val="center"/>
          </w:tcPr>
          <w:p>
            <w:pPr>
              <w:widowControl/>
              <w:jc w:val="center"/>
              <w:textAlignment w:val="center"/>
              <w:rPr>
                <w:rFonts w:ascii="仿宋_GB2312" w:hAnsi="宋体" w:eastAsia="仿宋_GB2312" w:cs="宋体"/>
                <w:color w:val="000000"/>
                <w:sz w:val="22"/>
                <w:szCs w:val="22"/>
              </w:rPr>
            </w:pPr>
          </w:p>
        </w:tc>
        <w:tc>
          <w:tcPr>
            <w:tcW w:w="1629" w:type="dxa"/>
            <w:gridSpan w:val="2"/>
            <w:shd w:val="clear" w:color="auto" w:fill="auto"/>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sz w:val="22"/>
                <w:szCs w:val="22"/>
              </w:rPr>
              <w:t>环境</w:t>
            </w:r>
          </w:p>
        </w:tc>
        <w:tc>
          <w:tcPr>
            <w:tcW w:w="3405" w:type="dxa"/>
            <w:gridSpan w:val="3"/>
            <w:shd w:val="clear" w:color="auto" w:fill="FFFFFF"/>
            <w:vAlign w:val="center"/>
          </w:tcPr>
          <w:p>
            <w:pPr>
              <w:widowControl/>
              <w:jc w:val="center"/>
              <w:textAlignment w:val="center"/>
              <w:rPr>
                <w:rFonts w:hint="eastAsia" w:ascii="仿宋_GB2312" w:hAnsi="宋体" w:eastAsia="仿宋_GB2312" w:cs="仿宋_GB2312"/>
                <w:color w:val="000000"/>
                <w:kern w:val="0"/>
                <w:sz w:val="22"/>
                <w:szCs w:val="22"/>
              </w:rPr>
            </w:pPr>
            <w:r>
              <w:rPr>
                <w:rFonts w:hint="eastAsia" w:ascii="仿宋_GB2312" w:eastAsia="仿宋_GB2312"/>
                <w:szCs w:val="21"/>
              </w:rPr>
              <w:t>通过项目材料分析、实地核查等措施，认为项目实施后对</w:t>
            </w:r>
            <w:r>
              <w:rPr>
                <w:rFonts w:hint="eastAsia" w:ascii="仿宋_GB2312" w:eastAsia="仿宋_GB2312"/>
                <w:szCs w:val="21"/>
                <w:lang w:eastAsia="zh-CN"/>
              </w:rPr>
              <w:t>预算单位</w:t>
            </w:r>
            <w:r>
              <w:rPr>
                <w:rFonts w:hint="eastAsia" w:ascii="仿宋_GB2312" w:eastAsia="仿宋_GB2312"/>
                <w:kern w:val="0"/>
                <w:szCs w:val="21"/>
                <w:lang w:eastAsia="zh-CN"/>
              </w:rPr>
              <w:t>工作环境美化</w:t>
            </w:r>
            <w:r>
              <w:rPr>
                <w:rFonts w:hint="eastAsia" w:ascii="仿宋_GB2312" w:eastAsia="仿宋_GB2312"/>
                <w:szCs w:val="21"/>
              </w:rPr>
              <w:t>作用显著的得</w:t>
            </w:r>
            <w:r>
              <w:rPr>
                <w:rFonts w:hint="eastAsia" w:ascii="仿宋_GB2312" w:eastAsia="仿宋_GB2312"/>
                <w:szCs w:val="21"/>
                <w:lang w:val="en-US" w:eastAsia="zh-CN"/>
              </w:rPr>
              <w:t>3</w:t>
            </w:r>
            <w:r>
              <w:rPr>
                <w:rFonts w:hint="eastAsia" w:ascii="仿宋_GB2312" w:eastAsia="仿宋_GB2312"/>
                <w:szCs w:val="21"/>
              </w:rPr>
              <w:t>分，比较显著得</w:t>
            </w:r>
            <w:r>
              <w:rPr>
                <w:rFonts w:hint="eastAsia" w:ascii="仿宋_GB2312" w:eastAsia="仿宋_GB2312"/>
                <w:szCs w:val="21"/>
                <w:lang w:val="en-US" w:eastAsia="zh-CN"/>
              </w:rPr>
              <w:t>2.4</w:t>
            </w:r>
            <w:r>
              <w:rPr>
                <w:rFonts w:hint="eastAsia" w:ascii="仿宋_GB2312" w:eastAsia="仿宋_GB2312"/>
                <w:szCs w:val="21"/>
              </w:rPr>
              <w:t>分，一般得</w:t>
            </w:r>
            <w:r>
              <w:rPr>
                <w:rFonts w:hint="eastAsia" w:ascii="仿宋_GB2312" w:eastAsia="仿宋_GB2312"/>
                <w:szCs w:val="21"/>
                <w:lang w:val="en-US" w:eastAsia="zh-CN"/>
              </w:rPr>
              <w:t>1.8</w:t>
            </w:r>
            <w:r>
              <w:rPr>
                <w:rFonts w:hint="eastAsia" w:ascii="仿宋_GB2312" w:eastAsia="仿宋_GB2312"/>
                <w:szCs w:val="21"/>
              </w:rPr>
              <w:t>分，不明显或无作用不得分。</w:t>
            </w:r>
          </w:p>
        </w:tc>
        <w:tc>
          <w:tcPr>
            <w:tcW w:w="656" w:type="dxa"/>
            <w:shd w:val="clear" w:color="auto" w:fill="FFFFFF"/>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仿宋_GB2312"/>
                <w:color w:val="000000"/>
                <w:kern w:val="0"/>
                <w:sz w:val="22"/>
                <w:szCs w:val="22"/>
              </w:rPr>
              <w:t xml:space="preserve"> 3 </w:t>
            </w:r>
          </w:p>
        </w:tc>
        <w:tc>
          <w:tcPr>
            <w:tcW w:w="727" w:type="dxa"/>
            <w:gridSpan w:val="2"/>
            <w:shd w:val="clear" w:color="auto" w:fill="FFFFFF"/>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仿宋_GB2312"/>
                <w:color w:val="000000"/>
                <w:kern w:val="0"/>
                <w:sz w:val="22"/>
                <w:szCs w:val="22"/>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trPr>
        <w:tc>
          <w:tcPr>
            <w:tcW w:w="2101" w:type="dxa"/>
            <w:gridSpan w:val="3"/>
            <w:shd w:val="clear" w:color="auto" w:fill="auto"/>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kern w:val="0"/>
                <w:sz w:val="22"/>
                <w:szCs w:val="22"/>
              </w:rPr>
              <w:t>综合绩效</w:t>
            </w:r>
          </w:p>
        </w:tc>
        <w:tc>
          <w:tcPr>
            <w:tcW w:w="2174" w:type="dxa"/>
            <w:gridSpan w:val="2"/>
            <w:shd w:val="clear" w:color="auto" w:fill="auto"/>
            <w:vAlign w:val="center"/>
          </w:tcPr>
          <w:p>
            <w:pPr>
              <w:widowControl/>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w:t>
            </w:r>
          </w:p>
        </w:tc>
        <w:tc>
          <w:tcPr>
            <w:tcW w:w="1758" w:type="dxa"/>
            <w:shd w:val="clear" w:color="auto" w:fill="FFFFFF"/>
            <w:vAlign w:val="center"/>
          </w:tcPr>
          <w:p>
            <w:pPr>
              <w:widowControl/>
              <w:jc w:val="center"/>
              <w:textAlignment w:val="center"/>
              <w:rPr>
                <w:rFonts w:hint="eastAsia" w:ascii="仿宋_GB2312" w:hAnsi="宋体" w:eastAsia="仿宋_GB2312" w:cs="仿宋_GB2312"/>
                <w:color w:val="000000"/>
                <w:kern w:val="0"/>
                <w:sz w:val="22"/>
                <w:szCs w:val="22"/>
              </w:rPr>
            </w:pPr>
          </w:p>
        </w:tc>
        <w:tc>
          <w:tcPr>
            <w:tcW w:w="1758" w:type="dxa"/>
            <w:gridSpan w:val="3"/>
            <w:shd w:val="clear" w:color="auto" w:fill="FFFFFF"/>
            <w:vAlign w:val="center"/>
          </w:tcPr>
          <w:p>
            <w:pPr>
              <w:widowControl/>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30</w:t>
            </w:r>
          </w:p>
        </w:tc>
        <w:tc>
          <w:tcPr>
            <w:tcW w:w="727" w:type="dxa"/>
            <w:gridSpan w:val="2"/>
            <w:shd w:val="clear" w:color="auto" w:fill="FFFFFF"/>
            <w:vAlign w:val="center"/>
          </w:tcPr>
          <w:p>
            <w:pPr>
              <w:widowControl/>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19.8</w:t>
            </w:r>
          </w:p>
        </w:tc>
      </w:tr>
    </w:tbl>
    <w:p>
      <w:pPr>
        <w:spacing w:line="560" w:lineRule="exact"/>
        <w:ind w:firstLine="3520" w:firstLineChars="1100"/>
        <w:rPr>
          <w:rFonts w:hint="eastAsia" w:ascii="仿宋_GB2312" w:hAnsi="仿宋_GB2312" w:eastAsia="仿宋_GB2312" w:cs="仿宋_GB2312"/>
          <w:kern w:val="0"/>
          <w:sz w:val="32"/>
          <w:szCs w:val="32"/>
        </w:rPr>
      </w:pPr>
    </w:p>
    <w:p>
      <w:pPr>
        <w:rPr>
          <w:rFonts w:hint="eastAsia"/>
          <w:lang w:val="en-US" w:eastAsia="zh-CN"/>
        </w:rPr>
      </w:pPr>
      <w:r>
        <w:rPr>
          <w:rFonts w:hint="eastAsia"/>
          <w:lang w:val="en-US" w:eastAsia="zh-CN"/>
        </w:rPr>
        <w:t>附件3:</w:t>
      </w:r>
    </w:p>
    <w:p>
      <w:pPr>
        <w:jc w:val="center"/>
        <w:rPr>
          <w:rFonts w:hint="eastAsia" w:ascii="仿宋_GB2312" w:eastAsia="仿宋_GB2312"/>
          <w:b/>
          <w:bCs/>
          <w:sz w:val="32"/>
          <w:szCs w:val="32"/>
        </w:rPr>
      </w:pPr>
      <w:r>
        <w:rPr>
          <w:rFonts w:hint="eastAsia" w:ascii="仿宋_GB2312" w:eastAsia="仿宋_GB2312"/>
          <w:b/>
          <w:bCs/>
          <w:sz w:val="32"/>
          <w:szCs w:val="32"/>
        </w:rPr>
        <w:t>2016年度物业管理费扣分说明</w:t>
      </w:r>
    </w:p>
    <w:p>
      <w:pPr>
        <w:numPr>
          <w:ilvl w:val="0"/>
          <w:numId w:val="16"/>
        </w:numPr>
        <w:snapToGrid w:val="0"/>
        <w:spacing w:line="360" w:lineRule="auto"/>
        <w:ind w:firstLine="560" w:firstLineChars="200"/>
        <w:rPr>
          <w:rFonts w:ascii="仿宋_GB2312" w:eastAsia="仿宋_GB2312"/>
          <w:sz w:val="28"/>
          <w:szCs w:val="28"/>
        </w:rPr>
      </w:pPr>
      <w:r>
        <w:rPr>
          <w:rFonts w:hint="eastAsia" w:ascii="仿宋_GB2312" w:eastAsia="仿宋_GB2312"/>
          <w:sz w:val="28"/>
          <w:szCs w:val="28"/>
          <w:lang w:eastAsia="zh-CN"/>
        </w:rPr>
        <w:t>经济性</w:t>
      </w:r>
      <w:r>
        <w:rPr>
          <w:rFonts w:hint="eastAsia" w:ascii="仿宋_GB2312" w:eastAsia="仿宋_GB2312"/>
          <w:sz w:val="28"/>
          <w:szCs w:val="28"/>
        </w:rPr>
        <w:t>-</w:t>
      </w:r>
      <w:r>
        <w:rPr>
          <w:rFonts w:hint="eastAsia" w:ascii="仿宋_GB2312" w:eastAsia="仿宋_GB2312"/>
          <w:sz w:val="28"/>
          <w:szCs w:val="28"/>
          <w:lang w:eastAsia="zh-CN"/>
        </w:rPr>
        <w:t>预算标准</w:t>
      </w:r>
      <w:r>
        <w:rPr>
          <w:rFonts w:hint="eastAsia" w:ascii="仿宋_GB2312" w:eastAsia="仿宋_GB2312"/>
          <w:sz w:val="28"/>
          <w:szCs w:val="28"/>
        </w:rPr>
        <w:t>-</w:t>
      </w:r>
      <w:r>
        <w:rPr>
          <w:rFonts w:hint="eastAsia" w:ascii="仿宋_GB2312" w:eastAsia="仿宋_GB2312"/>
          <w:sz w:val="28"/>
          <w:szCs w:val="28"/>
          <w:lang w:eastAsia="zh-CN"/>
        </w:rPr>
        <w:t>充分</w:t>
      </w:r>
      <w:r>
        <w:rPr>
          <w:rFonts w:hint="eastAsia" w:ascii="仿宋_GB2312" w:eastAsia="仿宋_GB2312"/>
          <w:sz w:val="28"/>
          <w:szCs w:val="28"/>
        </w:rPr>
        <w:t>性：分值</w:t>
      </w:r>
      <w:r>
        <w:rPr>
          <w:rFonts w:hint="eastAsia" w:ascii="仿宋_GB2312" w:eastAsia="仿宋_GB2312"/>
          <w:sz w:val="28"/>
          <w:szCs w:val="28"/>
          <w:lang w:val="en-US" w:eastAsia="zh-CN"/>
        </w:rPr>
        <w:t>4</w:t>
      </w:r>
      <w:r>
        <w:rPr>
          <w:rFonts w:hint="eastAsia" w:ascii="仿宋_GB2312" w:eastAsia="仿宋_GB2312"/>
          <w:sz w:val="28"/>
          <w:szCs w:val="28"/>
        </w:rPr>
        <w:t>分，评价得分2分。</w:t>
      </w:r>
      <w:r>
        <w:rPr>
          <w:rFonts w:hint="eastAsia" w:ascii="仿宋_GB2312" w:eastAsia="仿宋_GB2312"/>
          <w:sz w:val="28"/>
          <w:szCs w:val="28"/>
          <w:lang w:eastAsia="zh-CN"/>
        </w:rPr>
        <w:t>物业管理费未出台预算管理办法</w:t>
      </w:r>
      <w:r>
        <w:rPr>
          <w:rFonts w:hint="eastAsia" w:ascii="仿宋_GB2312" w:eastAsia="仿宋_GB2312"/>
          <w:sz w:val="28"/>
          <w:szCs w:val="28"/>
          <w:lang w:val="en-US" w:eastAsia="zh-CN"/>
        </w:rPr>
        <w:t>,只有参考标准。</w:t>
      </w:r>
    </w:p>
    <w:p>
      <w:pPr>
        <w:numPr>
          <w:ilvl w:val="0"/>
          <w:numId w:val="16"/>
        </w:numPr>
        <w:snapToGrid w:val="0"/>
        <w:spacing w:line="360" w:lineRule="auto"/>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经济性</w:t>
      </w:r>
      <w:r>
        <w:rPr>
          <w:rFonts w:hint="eastAsia" w:ascii="仿宋_GB2312" w:eastAsia="仿宋_GB2312"/>
          <w:sz w:val="28"/>
          <w:szCs w:val="28"/>
        </w:rPr>
        <w:t>-</w:t>
      </w:r>
      <w:r>
        <w:rPr>
          <w:rFonts w:hint="eastAsia" w:ascii="仿宋_GB2312" w:eastAsia="仿宋_GB2312"/>
          <w:sz w:val="28"/>
          <w:szCs w:val="28"/>
          <w:lang w:eastAsia="zh-CN"/>
        </w:rPr>
        <w:t>预算标准</w:t>
      </w:r>
      <w:r>
        <w:rPr>
          <w:rFonts w:hint="eastAsia" w:ascii="仿宋_GB2312" w:eastAsia="仿宋_GB2312"/>
          <w:sz w:val="28"/>
          <w:szCs w:val="28"/>
        </w:rPr>
        <w:t>-</w:t>
      </w:r>
      <w:r>
        <w:rPr>
          <w:rFonts w:hint="eastAsia" w:ascii="仿宋_GB2312" w:eastAsia="仿宋_GB2312"/>
          <w:sz w:val="28"/>
          <w:szCs w:val="28"/>
          <w:lang w:eastAsia="zh-CN"/>
        </w:rPr>
        <w:t>合理</w:t>
      </w:r>
      <w:r>
        <w:rPr>
          <w:rFonts w:hint="eastAsia" w:ascii="仿宋_GB2312" w:eastAsia="仿宋_GB2312"/>
          <w:sz w:val="28"/>
          <w:szCs w:val="28"/>
        </w:rPr>
        <w:t>性：分值</w:t>
      </w:r>
      <w:r>
        <w:rPr>
          <w:rFonts w:hint="eastAsia" w:ascii="仿宋_GB2312" w:eastAsia="仿宋_GB2312"/>
          <w:sz w:val="28"/>
          <w:szCs w:val="28"/>
          <w:lang w:val="en-US" w:eastAsia="zh-CN"/>
        </w:rPr>
        <w:t>4</w:t>
      </w:r>
      <w:r>
        <w:rPr>
          <w:rFonts w:hint="eastAsia" w:ascii="仿宋_GB2312" w:eastAsia="仿宋_GB2312"/>
          <w:sz w:val="28"/>
          <w:szCs w:val="28"/>
        </w:rPr>
        <w:t>分，评价得分2分。</w:t>
      </w:r>
      <w:r>
        <w:rPr>
          <w:rFonts w:hint="eastAsia" w:ascii="仿宋_GB2312" w:eastAsia="仿宋_GB2312"/>
          <w:sz w:val="28"/>
          <w:szCs w:val="28"/>
          <w:lang w:eastAsia="zh-CN"/>
        </w:rPr>
        <w:t>参考标准和实际存在差异，合理性一般。</w:t>
      </w:r>
    </w:p>
    <w:p>
      <w:pPr>
        <w:numPr>
          <w:ilvl w:val="0"/>
          <w:numId w:val="16"/>
        </w:numPr>
        <w:snapToGrid w:val="0"/>
        <w:spacing w:line="360" w:lineRule="auto"/>
        <w:ind w:firstLine="560" w:firstLineChars="200"/>
        <w:rPr>
          <w:rFonts w:ascii="仿宋_GB2312" w:eastAsia="仿宋_GB2312"/>
          <w:sz w:val="28"/>
          <w:szCs w:val="28"/>
        </w:rPr>
      </w:pPr>
      <w:r>
        <w:rPr>
          <w:rFonts w:hint="eastAsia" w:ascii="仿宋_GB2312" w:eastAsia="仿宋_GB2312"/>
          <w:sz w:val="28"/>
          <w:szCs w:val="28"/>
          <w:lang w:eastAsia="zh-CN"/>
        </w:rPr>
        <w:t>经济性</w:t>
      </w:r>
      <w:r>
        <w:rPr>
          <w:rFonts w:hint="eastAsia" w:ascii="仿宋_GB2312" w:eastAsia="仿宋_GB2312"/>
          <w:sz w:val="28"/>
          <w:szCs w:val="28"/>
        </w:rPr>
        <w:t>-</w:t>
      </w:r>
      <w:r>
        <w:rPr>
          <w:rFonts w:hint="eastAsia" w:ascii="仿宋_GB2312" w:eastAsia="仿宋_GB2312"/>
          <w:sz w:val="28"/>
          <w:szCs w:val="28"/>
          <w:lang w:eastAsia="zh-CN"/>
        </w:rPr>
        <w:t>预算标准</w:t>
      </w:r>
      <w:r>
        <w:rPr>
          <w:rFonts w:hint="eastAsia" w:ascii="仿宋_GB2312" w:eastAsia="仿宋_GB2312"/>
          <w:sz w:val="28"/>
          <w:szCs w:val="28"/>
        </w:rPr>
        <w:t>-</w:t>
      </w:r>
      <w:r>
        <w:rPr>
          <w:rFonts w:hint="eastAsia" w:ascii="仿宋_GB2312" w:eastAsia="仿宋_GB2312"/>
          <w:sz w:val="28"/>
          <w:szCs w:val="28"/>
          <w:lang w:eastAsia="zh-CN"/>
        </w:rPr>
        <w:t>时效</w:t>
      </w:r>
      <w:r>
        <w:rPr>
          <w:rFonts w:hint="eastAsia" w:ascii="仿宋_GB2312" w:eastAsia="仿宋_GB2312"/>
          <w:sz w:val="28"/>
          <w:szCs w:val="28"/>
        </w:rPr>
        <w:t>性：分值</w:t>
      </w:r>
      <w:r>
        <w:rPr>
          <w:rFonts w:hint="eastAsia" w:ascii="仿宋_GB2312" w:eastAsia="仿宋_GB2312"/>
          <w:sz w:val="28"/>
          <w:szCs w:val="28"/>
          <w:lang w:val="en-US" w:eastAsia="zh-CN"/>
        </w:rPr>
        <w:t>2</w:t>
      </w:r>
      <w:r>
        <w:rPr>
          <w:rFonts w:hint="eastAsia" w:ascii="仿宋_GB2312" w:eastAsia="仿宋_GB2312"/>
          <w:sz w:val="28"/>
          <w:szCs w:val="28"/>
        </w:rPr>
        <w:t>分，评价得分</w:t>
      </w:r>
      <w:r>
        <w:rPr>
          <w:rFonts w:hint="eastAsia" w:ascii="仿宋_GB2312" w:eastAsia="仿宋_GB2312"/>
          <w:sz w:val="28"/>
          <w:szCs w:val="28"/>
          <w:lang w:val="en-US" w:eastAsia="zh-CN"/>
        </w:rPr>
        <w:t>0</w:t>
      </w:r>
      <w:r>
        <w:rPr>
          <w:rFonts w:hint="eastAsia" w:ascii="仿宋_GB2312" w:eastAsia="仿宋_GB2312"/>
          <w:sz w:val="28"/>
          <w:szCs w:val="28"/>
        </w:rPr>
        <w:t>分。</w:t>
      </w:r>
      <w:r>
        <w:rPr>
          <w:rFonts w:hint="eastAsia" w:ascii="仿宋_GB2312" w:eastAsia="仿宋_GB2312"/>
          <w:sz w:val="28"/>
          <w:szCs w:val="28"/>
          <w:lang w:eastAsia="zh-CN"/>
        </w:rPr>
        <w:t>目前的预算参考标准不能满足实际工作需要。</w:t>
      </w:r>
    </w:p>
    <w:p>
      <w:pPr>
        <w:numPr>
          <w:ilvl w:val="0"/>
          <w:numId w:val="16"/>
        </w:numPr>
        <w:snapToGrid w:val="0"/>
        <w:spacing w:line="360" w:lineRule="auto"/>
        <w:ind w:firstLine="560" w:firstLineChars="200"/>
        <w:rPr>
          <w:rFonts w:ascii="仿宋_GB2312" w:eastAsia="仿宋_GB2312"/>
          <w:sz w:val="28"/>
          <w:szCs w:val="28"/>
        </w:rPr>
      </w:pPr>
      <w:r>
        <w:rPr>
          <w:rFonts w:hint="eastAsia" w:ascii="仿宋_GB2312" w:eastAsia="仿宋_GB2312"/>
          <w:sz w:val="28"/>
          <w:szCs w:val="28"/>
          <w:lang w:eastAsia="zh-CN"/>
        </w:rPr>
        <w:t>效率性</w:t>
      </w:r>
      <w:r>
        <w:rPr>
          <w:rFonts w:hint="eastAsia" w:ascii="仿宋_GB2312" w:eastAsia="仿宋_GB2312"/>
          <w:sz w:val="28"/>
          <w:szCs w:val="28"/>
        </w:rPr>
        <w:t>-</w:t>
      </w:r>
      <w:r>
        <w:rPr>
          <w:rFonts w:hint="eastAsia" w:ascii="仿宋_GB2312" w:eastAsia="仿宋_GB2312"/>
          <w:sz w:val="28"/>
          <w:szCs w:val="28"/>
          <w:lang w:eastAsia="zh-CN"/>
        </w:rPr>
        <w:t>业务管理</w:t>
      </w:r>
      <w:r>
        <w:rPr>
          <w:rFonts w:hint="eastAsia" w:ascii="仿宋_GB2312" w:eastAsia="仿宋_GB2312"/>
          <w:sz w:val="28"/>
          <w:szCs w:val="28"/>
        </w:rPr>
        <w:t>-</w:t>
      </w:r>
      <w:r>
        <w:rPr>
          <w:rFonts w:hint="eastAsia" w:ascii="仿宋_GB2312" w:eastAsia="仿宋_GB2312"/>
          <w:sz w:val="28"/>
          <w:szCs w:val="28"/>
          <w:lang w:eastAsia="zh-CN"/>
        </w:rPr>
        <w:t>程序规范</w:t>
      </w:r>
      <w:r>
        <w:rPr>
          <w:rFonts w:hint="eastAsia" w:ascii="仿宋_GB2312" w:eastAsia="仿宋_GB2312"/>
          <w:sz w:val="28"/>
          <w:szCs w:val="28"/>
        </w:rPr>
        <w:t>：分值</w:t>
      </w:r>
      <w:r>
        <w:rPr>
          <w:rFonts w:hint="eastAsia" w:ascii="仿宋_GB2312" w:eastAsia="仿宋_GB2312"/>
          <w:sz w:val="28"/>
          <w:szCs w:val="28"/>
          <w:lang w:val="en-US" w:eastAsia="zh-CN"/>
        </w:rPr>
        <w:t>2</w:t>
      </w:r>
      <w:r>
        <w:rPr>
          <w:rFonts w:hint="eastAsia" w:ascii="仿宋_GB2312" w:eastAsia="仿宋_GB2312"/>
          <w:sz w:val="28"/>
          <w:szCs w:val="28"/>
        </w:rPr>
        <w:t>分，评价得分</w:t>
      </w:r>
      <w:r>
        <w:rPr>
          <w:rFonts w:hint="eastAsia" w:ascii="仿宋_GB2312" w:eastAsia="仿宋_GB2312"/>
          <w:sz w:val="28"/>
          <w:szCs w:val="28"/>
          <w:lang w:val="en-US" w:eastAsia="zh-CN"/>
        </w:rPr>
        <w:t>1.6</w:t>
      </w:r>
      <w:r>
        <w:rPr>
          <w:rFonts w:hint="eastAsia" w:ascii="仿宋_GB2312" w:eastAsia="仿宋_GB2312"/>
          <w:sz w:val="28"/>
          <w:szCs w:val="28"/>
        </w:rPr>
        <w:t>分。</w:t>
      </w:r>
      <w:r>
        <w:rPr>
          <w:rFonts w:hint="eastAsia" w:ascii="仿宋_GB2312" w:eastAsia="仿宋_GB2312"/>
          <w:sz w:val="28"/>
          <w:szCs w:val="28"/>
          <w:lang w:eastAsia="zh-CN"/>
        </w:rPr>
        <w:t>部分单位物业管理采购不够规范。</w:t>
      </w:r>
    </w:p>
    <w:p>
      <w:pPr>
        <w:numPr>
          <w:ilvl w:val="0"/>
          <w:numId w:val="16"/>
        </w:numPr>
        <w:snapToGrid w:val="0"/>
        <w:spacing w:line="360" w:lineRule="auto"/>
        <w:ind w:firstLine="560" w:firstLineChars="200"/>
        <w:rPr>
          <w:rFonts w:ascii="仿宋_GB2312" w:eastAsia="仿宋_GB2312"/>
          <w:sz w:val="28"/>
          <w:szCs w:val="28"/>
        </w:rPr>
      </w:pPr>
      <w:r>
        <w:rPr>
          <w:rFonts w:hint="eastAsia" w:ascii="仿宋_GB2312" w:eastAsia="仿宋_GB2312"/>
          <w:sz w:val="28"/>
          <w:szCs w:val="28"/>
          <w:lang w:eastAsia="zh-CN"/>
        </w:rPr>
        <w:t>效率性</w:t>
      </w:r>
      <w:r>
        <w:rPr>
          <w:rFonts w:hint="eastAsia" w:ascii="仿宋_GB2312" w:eastAsia="仿宋_GB2312"/>
          <w:sz w:val="28"/>
          <w:szCs w:val="28"/>
        </w:rPr>
        <w:t>-</w:t>
      </w:r>
      <w:r>
        <w:rPr>
          <w:rFonts w:hint="eastAsia" w:ascii="仿宋_GB2312" w:eastAsia="仿宋_GB2312"/>
          <w:sz w:val="28"/>
          <w:szCs w:val="28"/>
          <w:lang w:eastAsia="zh-CN"/>
        </w:rPr>
        <w:t>业务管理</w:t>
      </w:r>
      <w:r>
        <w:rPr>
          <w:rFonts w:hint="eastAsia" w:ascii="仿宋_GB2312" w:eastAsia="仿宋_GB2312"/>
          <w:sz w:val="28"/>
          <w:szCs w:val="28"/>
        </w:rPr>
        <w:t>-</w:t>
      </w:r>
      <w:r>
        <w:rPr>
          <w:rFonts w:hint="eastAsia" w:ascii="仿宋_GB2312" w:eastAsia="仿宋_GB2312"/>
          <w:sz w:val="28"/>
          <w:szCs w:val="28"/>
          <w:lang w:eastAsia="zh-CN"/>
        </w:rPr>
        <w:t>服务监督</w:t>
      </w:r>
      <w:r>
        <w:rPr>
          <w:rFonts w:hint="eastAsia" w:ascii="仿宋_GB2312" w:eastAsia="仿宋_GB2312"/>
          <w:sz w:val="28"/>
          <w:szCs w:val="28"/>
        </w:rPr>
        <w:t>：分值</w:t>
      </w:r>
      <w:r>
        <w:rPr>
          <w:rFonts w:hint="eastAsia" w:ascii="仿宋_GB2312" w:eastAsia="仿宋_GB2312"/>
          <w:sz w:val="28"/>
          <w:szCs w:val="28"/>
          <w:lang w:val="en-US" w:eastAsia="zh-CN"/>
        </w:rPr>
        <w:t>1</w:t>
      </w:r>
      <w:r>
        <w:rPr>
          <w:rFonts w:hint="eastAsia" w:ascii="仿宋_GB2312" w:eastAsia="仿宋_GB2312"/>
          <w:sz w:val="28"/>
          <w:szCs w:val="28"/>
        </w:rPr>
        <w:t>分，评价得分</w:t>
      </w:r>
      <w:r>
        <w:rPr>
          <w:rFonts w:hint="eastAsia" w:ascii="仿宋_GB2312" w:eastAsia="仿宋_GB2312"/>
          <w:sz w:val="28"/>
          <w:szCs w:val="28"/>
          <w:lang w:val="en-US" w:eastAsia="zh-CN"/>
        </w:rPr>
        <w:t>0.8</w:t>
      </w:r>
      <w:r>
        <w:rPr>
          <w:rFonts w:hint="eastAsia" w:ascii="仿宋_GB2312" w:eastAsia="仿宋_GB2312"/>
          <w:sz w:val="28"/>
          <w:szCs w:val="28"/>
        </w:rPr>
        <w:t>分。</w:t>
      </w:r>
      <w:r>
        <w:rPr>
          <w:rFonts w:hint="eastAsia" w:ascii="仿宋_GB2312" w:eastAsia="仿宋_GB2312"/>
          <w:sz w:val="28"/>
          <w:szCs w:val="28"/>
          <w:lang w:eastAsia="zh-CN"/>
        </w:rPr>
        <w:t>部分单位监督不够到位。</w:t>
      </w:r>
    </w:p>
    <w:p>
      <w:pPr>
        <w:numPr>
          <w:ilvl w:val="0"/>
          <w:numId w:val="16"/>
        </w:numPr>
        <w:snapToGrid w:val="0"/>
        <w:spacing w:line="360" w:lineRule="auto"/>
        <w:ind w:firstLine="560" w:firstLineChars="200"/>
        <w:rPr>
          <w:rFonts w:ascii="仿宋_GB2312" w:eastAsia="仿宋_GB2312"/>
          <w:sz w:val="28"/>
          <w:szCs w:val="28"/>
        </w:rPr>
      </w:pPr>
      <w:r>
        <w:rPr>
          <w:rFonts w:hint="eastAsia" w:ascii="仿宋_GB2312" w:eastAsia="仿宋_GB2312"/>
          <w:sz w:val="28"/>
          <w:szCs w:val="28"/>
          <w:lang w:eastAsia="zh-CN"/>
        </w:rPr>
        <w:t>效率性</w:t>
      </w:r>
      <w:r>
        <w:rPr>
          <w:rFonts w:hint="eastAsia" w:ascii="仿宋_GB2312" w:eastAsia="仿宋_GB2312"/>
          <w:sz w:val="28"/>
          <w:szCs w:val="28"/>
        </w:rPr>
        <w:t>-</w:t>
      </w:r>
      <w:r>
        <w:rPr>
          <w:rFonts w:hint="eastAsia" w:ascii="仿宋_GB2312" w:eastAsia="仿宋_GB2312"/>
          <w:sz w:val="28"/>
          <w:szCs w:val="28"/>
          <w:lang w:eastAsia="zh-CN"/>
        </w:rPr>
        <w:t>资金管理</w:t>
      </w:r>
      <w:r>
        <w:rPr>
          <w:rFonts w:hint="eastAsia" w:ascii="仿宋_GB2312" w:eastAsia="仿宋_GB2312"/>
          <w:sz w:val="28"/>
          <w:szCs w:val="28"/>
        </w:rPr>
        <w:t>-</w:t>
      </w:r>
      <w:r>
        <w:rPr>
          <w:rFonts w:hint="eastAsia" w:ascii="仿宋_GB2312" w:eastAsia="仿宋_GB2312"/>
          <w:sz w:val="28"/>
          <w:szCs w:val="28"/>
          <w:lang w:eastAsia="zh-CN"/>
        </w:rPr>
        <w:t>相符性</w:t>
      </w:r>
      <w:r>
        <w:rPr>
          <w:rFonts w:hint="eastAsia" w:ascii="仿宋_GB2312" w:eastAsia="仿宋_GB2312"/>
          <w:sz w:val="28"/>
          <w:szCs w:val="28"/>
        </w:rPr>
        <w:t>：分值</w:t>
      </w:r>
      <w:r>
        <w:rPr>
          <w:rFonts w:hint="eastAsia" w:ascii="仿宋_GB2312" w:eastAsia="仿宋_GB2312"/>
          <w:sz w:val="28"/>
          <w:szCs w:val="28"/>
          <w:lang w:val="en-US" w:eastAsia="zh-CN"/>
        </w:rPr>
        <w:t>1</w:t>
      </w:r>
      <w:r>
        <w:rPr>
          <w:rFonts w:hint="eastAsia" w:ascii="仿宋_GB2312" w:eastAsia="仿宋_GB2312"/>
          <w:sz w:val="28"/>
          <w:szCs w:val="28"/>
        </w:rPr>
        <w:t>分，评价得分</w:t>
      </w:r>
      <w:r>
        <w:rPr>
          <w:rFonts w:hint="eastAsia" w:ascii="仿宋_GB2312" w:eastAsia="仿宋_GB2312"/>
          <w:sz w:val="28"/>
          <w:szCs w:val="28"/>
          <w:lang w:val="en-US" w:eastAsia="zh-CN"/>
        </w:rPr>
        <w:t>0.6</w:t>
      </w:r>
      <w:r>
        <w:rPr>
          <w:rFonts w:hint="eastAsia" w:ascii="仿宋_GB2312" w:eastAsia="仿宋_GB2312"/>
          <w:sz w:val="28"/>
          <w:szCs w:val="28"/>
        </w:rPr>
        <w:t>分。</w:t>
      </w:r>
      <w:r>
        <w:rPr>
          <w:rFonts w:hint="eastAsia" w:ascii="仿宋_GB2312" w:eastAsia="仿宋_GB2312"/>
          <w:sz w:val="28"/>
          <w:szCs w:val="28"/>
          <w:lang w:eastAsia="zh-CN"/>
        </w:rPr>
        <w:t>部分单位项目资金用于非物业管理支出。</w:t>
      </w:r>
    </w:p>
    <w:p>
      <w:pPr>
        <w:numPr>
          <w:ilvl w:val="0"/>
          <w:numId w:val="16"/>
        </w:numPr>
        <w:snapToGrid w:val="0"/>
        <w:spacing w:line="360" w:lineRule="auto"/>
        <w:ind w:firstLine="560" w:firstLineChars="200"/>
        <w:rPr>
          <w:rFonts w:ascii="仿宋_GB2312" w:eastAsia="仿宋_GB2312"/>
          <w:sz w:val="28"/>
          <w:szCs w:val="28"/>
        </w:rPr>
      </w:pPr>
      <w:r>
        <w:rPr>
          <w:rFonts w:hint="eastAsia" w:ascii="仿宋_GB2312" w:eastAsia="仿宋_GB2312"/>
          <w:sz w:val="28"/>
          <w:szCs w:val="28"/>
          <w:lang w:eastAsia="zh-CN"/>
        </w:rPr>
        <w:t>效率性</w:t>
      </w:r>
      <w:r>
        <w:rPr>
          <w:rFonts w:hint="eastAsia" w:ascii="仿宋_GB2312" w:eastAsia="仿宋_GB2312"/>
          <w:sz w:val="28"/>
          <w:szCs w:val="28"/>
        </w:rPr>
        <w:t>-</w:t>
      </w:r>
      <w:r>
        <w:rPr>
          <w:rFonts w:hint="eastAsia" w:ascii="仿宋_GB2312" w:eastAsia="仿宋_GB2312"/>
          <w:sz w:val="28"/>
          <w:szCs w:val="28"/>
          <w:lang w:eastAsia="zh-CN"/>
        </w:rPr>
        <w:t>资金管理</w:t>
      </w:r>
      <w:r>
        <w:rPr>
          <w:rFonts w:hint="eastAsia" w:ascii="仿宋_GB2312" w:eastAsia="仿宋_GB2312"/>
          <w:sz w:val="28"/>
          <w:szCs w:val="28"/>
        </w:rPr>
        <w:t>-</w:t>
      </w:r>
      <w:r>
        <w:rPr>
          <w:rFonts w:hint="eastAsia" w:ascii="仿宋_GB2312" w:eastAsia="仿宋_GB2312"/>
          <w:sz w:val="28"/>
          <w:szCs w:val="28"/>
          <w:lang w:eastAsia="zh-CN"/>
        </w:rPr>
        <w:t>财务规范</w:t>
      </w:r>
      <w:r>
        <w:rPr>
          <w:rFonts w:hint="eastAsia" w:ascii="仿宋_GB2312" w:eastAsia="仿宋_GB2312"/>
          <w:sz w:val="28"/>
          <w:szCs w:val="28"/>
        </w:rPr>
        <w:t>：分值</w:t>
      </w:r>
      <w:r>
        <w:rPr>
          <w:rFonts w:hint="eastAsia" w:ascii="仿宋_GB2312" w:eastAsia="仿宋_GB2312"/>
          <w:sz w:val="28"/>
          <w:szCs w:val="28"/>
          <w:lang w:val="en-US" w:eastAsia="zh-CN"/>
        </w:rPr>
        <w:t>1</w:t>
      </w:r>
      <w:r>
        <w:rPr>
          <w:rFonts w:hint="eastAsia" w:ascii="仿宋_GB2312" w:eastAsia="仿宋_GB2312"/>
          <w:sz w:val="28"/>
          <w:szCs w:val="28"/>
        </w:rPr>
        <w:t>分，评价得分</w:t>
      </w:r>
      <w:r>
        <w:rPr>
          <w:rFonts w:hint="eastAsia" w:ascii="仿宋_GB2312" w:eastAsia="仿宋_GB2312"/>
          <w:sz w:val="28"/>
          <w:szCs w:val="28"/>
          <w:lang w:val="en-US" w:eastAsia="zh-CN"/>
        </w:rPr>
        <w:t>0.6</w:t>
      </w:r>
      <w:r>
        <w:rPr>
          <w:rFonts w:hint="eastAsia" w:ascii="仿宋_GB2312" w:eastAsia="仿宋_GB2312"/>
          <w:sz w:val="28"/>
          <w:szCs w:val="28"/>
        </w:rPr>
        <w:t>分。</w:t>
      </w:r>
      <w:r>
        <w:rPr>
          <w:rFonts w:hint="eastAsia" w:ascii="仿宋_GB2312" w:eastAsia="仿宋_GB2312"/>
          <w:sz w:val="28"/>
          <w:szCs w:val="28"/>
          <w:lang w:eastAsia="zh-CN"/>
        </w:rPr>
        <w:t>核算科目不统一。</w:t>
      </w:r>
    </w:p>
    <w:p>
      <w:pPr>
        <w:numPr>
          <w:ilvl w:val="0"/>
          <w:numId w:val="16"/>
        </w:numPr>
        <w:snapToGrid w:val="0"/>
        <w:spacing w:line="360" w:lineRule="auto"/>
        <w:ind w:firstLine="560" w:firstLineChars="200"/>
        <w:rPr>
          <w:rFonts w:ascii="仿宋_GB2312" w:eastAsia="仿宋_GB2312"/>
          <w:sz w:val="28"/>
          <w:szCs w:val="28"/>
        </w:rPr>
      </w:pPr>
      <w:r>
        <w:rPr>
          <w:rFonts w:hint="eastAsia" w:ascii="仿宋_GB2312" w:eastAsia="仿宋_GB2312"/>
          <w:sz w:val="28"/>
          <w:szCs w:val="28"/>
          <w:lang w:eastAsia="zh-CN"/>
        </w:rPr>
        <w:t>效率性</w:t>
      </w:r>
      <w:r>
        <w:rPr>
          <w:rFonts w:hint="eastAsia" w:ascii="仿宋_GB2312" w:eastAsia="仿宋_GB2312"/>
          <w:sz w:val="28"/>
          <w:szCs w:val="28"/>
        </w:rPr>
        <w:t>-</w:t>
      </w:r>
      <w:r>
        <w:rPr>
          <w:rFonts w:hint="eastAsia" w:ascii="仿宋_GB2312" w:eastAsia="仿宋_GB2312"/>
          <w:sz w:val="28"/>
          <w:szCs w:val="28"/>
          <w:lang w:eastAsia="zh-CN"/>
        </w:rPr>
        <w:t>产出管理</w:t>
      </w:r>
      <w:r>
        <w:rPr>
          <w:rFonts w:hint="eastAsia" w:ascii="仿宋_GB2312" w:eastAsia="仿宋_GB2312"/>
          <w:sz w:val="28"/>
          <w:szCs w:val="28"/>
        </w:rPr>
        <w:t>-</w:t>
      </w:r>
      <w:r>
        <w:rPr>
          <w:rFonts w:hint="eastAsia" w:ascii="仿宋_GB2312" w:eastAsia="仿宋_GB2312"/>
          <w:sz w:val="28"/>
          <w:szCs w:val="28"/>
          <w:lang w:eastAsia="zh-CN"/>
        </w:rPr>
        <w:t>产出质量</w:t>
      </w:r>
      <w:r>
        <w:rPr>
          <w:rFonts w:hint="eastAsia" w:ascii="仿宋_GB2312" w:eastAsia="仿宋_GB2312"/>
          <w:sz w:val="28"/>
          <w:szCs w:val="28"/>
        </w:rPr>
        <w:t>：分值</w:t>
      </w:r>
      <w:r>
        <w:rPr>
          <w:rFonts w:hint="eastAsia" w:ascii="仿宋_GB2312" w:eastAsia="仿宋_GB2312"/>
          <w:sz w:val="28"/>
          <w:szCs w:val="28"/>
          <w:lang w:val="en-US" w:eastAsia="zh-CN"/>
        </w:rPr>
        <w:t>4</w:t>
      </w:r>
      <w:r>
        <w:rPr>
          <w:rFonts w:hint="eastAsia" w:ascii="仿宋_GB2312" w:eastAsia="仿宋_GB2312"/>
          <w:sz w:val="28"/>
          <w:szCs w:val="28"/>
        </w:rPr>
        <w:t>分，评价得分</w:t>
      </w:r>
      <w:r>
        <w:rPr>
          <w:rFonts w:hint="eastAsia" w:ascii="仿宋_GB2312" w:eastAsia="仿宋_GB2312"/>
          <w:sz w:val="28"/>
          <w:szCs w:val="28"/>
          <w:lang w:val="en-US" w:eastAsia="zh-CN"/>
        </w:rPr>
        <w:t>3.2</w:t>
      </w:r>
      <w:r>
        <w:rPr>
          <w:rFonts w:hint="eastAsia" w:ascii="仿宋_GB2312" w:eastAsia="仿宋_GB2312"/>
          <w:sz w:val="28"/>
          <w:szCs w:val="28"/>
        </w:rPr>
        <w:t>分。</w:t>
      </w:r>
      <w:r>
        <w:rPr>
          <w:rFonts w:hint="eastAsia" w:ascii="仿宋_GB2312" w:eastAsia="仿宋_GB2312"/>
          <w:sz w:val="28"/>
          <w:szCs w:val="28"/>
          <w:lang w:eastAsia="zh-CN"/>
        </w:rPr>
        <w:t>根据实地调研和问卷</w:t>
      </w:r>
      <w:r>
        <w:rPr>
          <w:rFonts w:hint="eastAsia" w:ascii="仿宋_GB2312" w:eastAsia="仿宋_GB2312"/>
          <w:sz w:val="28"/>
          <w:szCs w:val="28"/>
          <w:lang w:val="en-US" w:eastAsia="zh-CN"/>
        </w:rPr>
        <w:t>,物业管理实施质量比较好。</w:t>
      </w:r>
    </w:p>
    <w:p>
      <w:pPr>
        <w:numPr>
          <w:ilvl w:val="0"/>
          <w:numId w:val="16"/>
        </w:numPr>
        <w:snapToGrid w:val="0"/>
        <w:spacing w:line="360" w:lineRule="auto"/>
        <w:ind w:firstLine="560" w:firstLineChars="200"/>
        <w:rPr>
          <w:rFonts w:ascii="仿宋_GB2312" w:eastAsia="仿宋_GB2312"/>
          <w:sz w:val="28"/>
          <w:szCs w:val="28"/>
        </w:rPr>
      </w:pPr>
      <w:r>
        <w:rPr>
          <w:rFonts w:hint="eastAsia" w:ascii="仿宋_GB2312" w:eastAsia="仿宋_GB2312"/>
          <w:sz w:val="28"/>
          <w:szCs w:val="28"/>
          <w:lang w:eastAsia="zh-CN"/>
        </w:rPr>
        <w:t>有效性</w:t>
      </w:r>
      <w:r>
        <w:rPr>
          <w:rFonts w:hint="eastAsia" w:ascii="仿宋_GB2312" w:eastAsia="仿宋_GB2312"/>
          <w:sz w:val="28"/>
          <w:szCs w:val="28"/>
        </w:rPr>
        <w:t>-</w:t>
      </w:r>
      <w:r>
        <w:rPr>
          <w:rFonts w:hint="eastAsia" w:ascii="仿宋_GB2312" w:eastAsia="仿宋_GB2312"/>
          <w:sz w:val="28"/>
          <w:szCs w:val="28"/>
          <w:lang w:eastAsia="zh-CN"/>
        </w:rPr>
        <w:t>社会效益</w:t>
      </w:r>
      <w:r>
        <w:rPr>
          <w:rFonts w:hint="eastAsia" w:ascii="仿宋_GB2312" w:eastAsia="仿宋_GB2312"/>
          <w:sz w:val="28"/>
          <w:szCs w:val="28"/>
        </w:rPr>
        <w:t>-</w:t>
      </w:r>
      <w:r>
        <w:rPr>
          <w:rFonts w:hint="eastAsia" w:ascii="仿宋_GB2312" w:eastAsia="仿宋_GB2312"/>
          <w:sz w:val="28"/>
          <w:szCs w:val="28"/>
          <w:lang w:eastAsia="zh-CN"/>
        </w:rPr>
        <w:t>安全</w:t>
      </w:r>
      <w:r>
        <w:rPr>
          <w:rFonts w:hint="eastAsia" w:ascii="仿宋_GB2312" w:eastAsia="仿宋_GB2312"/>
          <w:sz w:val="28"/>
          <w:szCs w:val="28"/>
        </w:rPr>
        <w:t>：分值</w:t>
      </w:r>
      <w:r>
        <w:rPr>
          <w:rFonts w:hint="eastAsia" w:ascii="仿宋_GB2312" w:eastAsia="仿宋_GB2312"/>
          <w:sz w:val="28"/>
          <w:szCs w:val="28"/>
          <w:lang w:val="en-US" w:eastAsia="zh-CN"/>
        </w:rPr>
        <w:t>4</w:t>
      </w:r>
      <w:r>
        <w:rPr>
          <w:rFonts w:hint="eastAsia" w:ascii="仿宋_GB2312" w:eastAsia="仿宋_GB2312"/>
          <w:sz w:val="28"/>
          <w:szCs w:val="28"/>
        </w:rPr>
        <w:t>分，评价得分</w:t>
      </w:r>
      <w:r>
        <w:rPr>
          <w:rFonts w:hint="eastAsia" w:ascii="仿宋_GB2312" w:eastAsia="仿宋_GB2312"/>
          <w:sz w:val="28"/>
          <w:szCs w:val="28"/>
          <w:lang w:val="en-US" w:eastAsia="zh-CN"/>
        </w:rPr>
        <w:t>3.2</w:t>
      </w:r>
      <w:r>
        <w:rPr>
          <w:rFonts w:hint="eastAsia" w:ascii="仿宋_GB2312" w:eastAsia="仿宋_GB2312"/>
          <w:sz w:val="28"/>
          <w:szCs w:val="28"/>
        </w:rPr>
        <w:t>分。</w:t>
      </w:r>
      <w:r>
        <w:rPr>
          <w:rFonts w:hint="eastAsia" w:ascii="仿宋_GB2312" w:eastAsia="仿宋_GB2312"/>
          <w:sz w:val="28"/>
          <w:szCs w:val="28"/>
          <w:lang w:eastAsia="zh-CN"/>
        </w:rPr>
        <w:t>根据实地调研和问卷</w:t>
      </w:r>
      <w:r>
        <w:rPr>
          <w:rFonts w:hint="eastAsia" w:ascii="仿宋_GB2312" w:eastAsia="仿宋_GB2312"/>
          <w:sz w:val="28"/>
          <w:szCs w:val="28"/>
          <w:lang w:val="en-US" w:eastAsia="zh-CN"/>
        </w:rPr>
        <w:t>,各预算单位安全性比较高。</w:t>
      </w:r>
    </w:p>
    <w:p>
      <w:pPr>
        <w:numPr>
          <w:ilvl w:val="0"/>
          <w:numId w:val="16"/>
        </w:numPr>
        <w:snapToGrid w:val="0"/>
        <w:spacing w:line="360" w:lineRule="auto"/>
        <w:ind w:firstLine="560" w:firstLineChars="200"/>
        <w:rPr>
          <w:rFonts w:ascii="仿宋_GB2312" w:eastAsia="仿宋_GB2312"/>
          <w:sz w:val="28"/>
          <w:szCs w:val="28"/>
        </w:rPr>
      </w:pPr>
      <w:r>
        <w:rPr>
          <w:rFonts w:hint="eastAsia" w:ascii="仿宋_GB2312" w:eastAsia="仿宋_GB2312"/>
          <w:sz w:val="28"/>
          <w:szCs w:val="28"/>
          <w:lang w:eastAsia="zh-CN"/>
        </w:rPr>
        <w:t>有效性</w:t>
      </w:r>
      <w:r>
        <w:rPr>
          <w:rFonts w:hint="eastAsia" w:ascii="仿宋_GB2312" w:eastAsia="仿宋_GB2312"/>
          <w:sz w:val="28"/>
          <w:szCs w:val="28"/>
        </w:rPr>
        <w:t>-</w:t>
      </w:r>
      <w:r>
        <w:rPr>
          <w:rFonts w:hint="eastAsia" w:ascii="仿宋_GB2312" w:eastAsia="仿宋_GB2312"/>
          <w:sz w:val="28"/>
          <w:szCs w:val="28"/>
          <w:lang w:eastAsia="zh-CN"/>
        </w:rPr>
        <w:t>社会效益</w:t>
      </w:r>
      <w:r>
        <w:rPr>
          <w:rFonts w:hint="eastAsia" w:ascii="仿宋_GB2312" w:eastAsia="仿宋_GB2312"/>
          <w:sz w:val="28"/>
          <w:szCs w:val="28"/>
        </w:rPr>
        <w:t>-</w:t>
      </w:r>
      <w:r>
        <w:rPr>
          <w:rFonts w:hint="eastAsia" w:ascii="仿宋_GB2312" w:eastAsia="仿宋_GB2312"/>
          <w:sz w:val="28"/>
          <w:szCs w:val="28"/>
          <w:lang w:eastAsia="zh-CN"/>
        </w:rPr>
        <w:t>卫生</w:t>
      </w:r>
      <w:r>
        <w:rPr>
          <w:rFonts w:hint="eastAsia" w:ascii="仿宋_GB2312" w:eastAsia="仿宋_GB2312"/>
          <w:sz w:val="28"/>
          <w:szCs w:val="28"/>
        </w:rPr>
        <w:t>：分值</w:t>
      </w:r>
      <w:r>
        <w:rPr>
          <w:rFonts w:hint="eastAsia" w:ascii="仿宋_GB2312" w:eastAsia="仿宋_GB2312"/>
          <w:sz w:val="28"/>
          <w:szCs w:val="28"/>
          <w:lang w:val="en-US" w:eastAsia="zh-CN"/>
        </w:rPr>
        <w:t>3</w:t>
      </w:r>
      <w:r>
        <w:rPr>
          <w:rFonts w:hint="eastAsia" w:ascii="仿宋_GB2312" w:eastAsia="仿宋_GB2312"/>
          <w:sz w:val="28"/>
          <w:szCs w:val="28"/>
        </w:rPr>
        <w:t>分，评价得分</w:t>
      </w:r>
      <w:r>
        <w:rPr>
          <w:rFonts w:hint="eastAsia" w:ascii="仿宋_GB2312" w:eastAsia="仿宋_GB2312"/>
          <w:sz w:val="28"/>
          <w:szCs w:val="28"/>
          <w:lang w:val="en-US" w:eastAsia="zh-CN"/>
        </w:rPr>
        <w:t>2.4</w:t>
      </w:r>
      <w:r>
        <w:rPr>
          <w:rFonts w:hint="eastAsia" w:ascii="仿宋_GB2312" w:eastAsia="仿宋_GB2312"/>
          <w:sz w:val="28"/>
          <w:szCs w:val="28"/>
        </w:rPr>
        <w:t>分。</w:t>
      </w:r>
      <w:r>
        <w:rPr>
          <w:rFonts w:hint="eastAsia" w:ascii="仿宋_GB2312" w:eastAsia="仿宋_GB2312"/>
          <w:sz w:val="28"/>
          <w:szCs w:val="28"/>
          <w:lang w:eastAsia="zh-CN"/>
        </w:rPr>
        <w:t>根据实地调研和问卷</w:t>
      </w:r>
      <w:r>
        <w:rPr>
          <w:rFonts w:hint="eastAsia" w:ascii="仿宋_GB2312" w:eastAsia="仿宋_GB2312"/>
          <w:sz w:val="28"/>
          <w:szCs w:val="28"/>
          <w:lang w:val="en-US" w:eastAsia="zh-CN"/>
        </w:rPr>
        <w:t>,各预算单位卫生水平提升</w:t>
      </w:r>
      <w:bookmarkStart w:id="4" w:name="_GoBack"/>
      <w:bookmarkEnd w:id="4"/>
      <w:r>
        <w:rPr>
          <w:rFonts w:hint="eastAsia" w:ascii="仿宋_GB2312" w:eastAsia="仿宋_GB2312"/>
          <w:sz w:val="28"/>
          <w:szCs w:val="28"/>
          <w:lang w:val="en-US" w:eastAsia="zh-CN"/>
        </w:rPr>
        <w:t>比较显著。</w:t>
      </w:r>
    </w:p>
    <w:p>
      <w:pPr>
        <w:numPr>
          <w:ilvl w:val="0"/>
          <w:numId w:val="16"/>
        </w:numPr>
        <w:snapToGrid w:val="0"/>
        <w:spacing w:line="360" w:lineRule="auto"/>
        <w:ind w:firstLine="560" w:firstLineChars="200"/>
        <w:rPr>
          <w:rFonts w:ascii="仿宋_GB2312" w:eastAsia="仿宋_GB2312"/>
          <w:sz w:val="28"/>
          <w:szCs w:val="28"/>
        </w:rPr>
      </w:pPr>
      <w:r>
        <w:rPr>
          <w:rFonts w:hint="eastAsia" w:ascii="仿宋_GB2312" w:eastAsia="仿宋_GB2312"/>
          <w:sz w:val="28"/>
          <w:szCs w:val="28"/>
          <w:lang w:eastAsia="zh-CN"/>
        </w:rPr>
        <w:t>有效性</w:t>
      </w:r>
      <w:r>
        <w:rPr>
          <w:rFonts w:hint="eastAsia" w:ascii="仿宋_GB2312" w:eastAsia="仿宋_GB2312"/>
          <w:sz w:val="28"/>
          <w:szCs w:val="28"/>
        </w:rPr>
        <w:t>-</w:t>
      </w:r>
      <w:r>
        <w:rPr>
          <w:rFonts w:hint="eastAsia" w:ascii="仿宋_GB2312" w:eastAsia="仿宋_GB2312"/>
          <w:sz w:val="28"/>
          <w:szCs w:val="28"/>
          <w:lang w:eastAsia="zh-CN"/>
        </w:rPr>
        <w:t>社会效益</w:t>
      </w:r>
      <w:r>
        <w:rPr>
          <w:rFonts w:hint="eastAsia" w:ascii="仿宋_GB2312" w:eastAsia="仿宋_GB2312"/>
          <w:sz w:val="28"/>
          <w:szCs w:val="28"/>
        </w:rPr>
        <w:t>-</w:t>
      </w:r>
      <w:r>
        <w:rPr>
          <w:rFonts w:hint="eastAsia" w:ascii="仿宋_GB2312" w:eastAsia="仿宋_GB2312"/>
          <w:sz w:val="28"/>
          <w:szCs w:val="28"/>
          <w:lang w:eastAsia="zh-CN"/>
        </w:rPr>
        <w:t>环境</w:t>
      </w:r>
      <w:r>
        <w:rPr>
          <w:rFonts w:hint="eastAsia" w:ascii="仿宋_GB2312" w:eastAsia="仿宋_GB2312"/>
          <w:sz w:val="28"/>
          <w:szCs w:val="28"/>
        </w:rPr>
        <w:t>：分值</w:t>
      </w:r>
      <w:r>
        <w:rPr>
          <w:rFonts w:hint="eastAsia" w:ascii="仿宋_GB2312" w:eastAsia="仿宋_GB2312"/>
          <w:sz w:val="28"/>
          <w:szCs w:val="28"/>
          <w:lang w:val="en-US" w:eastAsia="zh-CN"/>
        </w:rPr>
        <w:t>3</w:t>
      </w:r>
      <w:r>
        <w:rPr>
          <w:rFonts w:hint="eastAsia" w:ascii="仿宋_GB2312" w:eastAsia="仿宋_GB2312"/>
          <w:sz w:val="28"/>
          <w:szCs w:val="28"/>
        </w:rPr>
        <w:t>分，评价得分</w:t>
      </w:r>
      <w:r>
        <w:rPr>
          <w:rFonts w:hint="eastAsia" w:ascii="仿宋_GB2312" w:eastAsia="仿宋_GB2312"/>
          <w:sz w:val="28"/>
          <w:szCs w:val="28"/>
          <w:lang w:val="en-US" w:eastAsia="zh-CN"/>
        </w:rPr>
        <w:t>2.4</w:t>
      </w:r>
      <w:r>
        <w:rPr>
          <w:rFonts w:hint="eastAsia" w:ascii="仿宋_GB2312" w:eastAsia="仿宋_GB2312"/>
          <w:sz w:val="28"/>
          <w:szCs w:val="28"/>
        </w:rPr>
        <w:t>分。</w:t>
      </w:r>
      <w:r>
        <w:rPr>
          <w:rFonts w:hint="eastAsia" w:ascii="仿宋_GB2312" w:eastAsia="仿宋_GB2312"/>
          <w:sz w:val="28"/>
          <w:szCs w:val="28"/>
          <w:lang w:eastAsia="zh-CN"/>
        </w:rPr>
        <w:t>根据实地调研和问卷</w:t>
      </w:r>
      <w:r>
        <w:rPr>
          <w:rFonts w:hint="eastAsia" w:ascii="仿宋_GB2312" w:eastAsia="仿宋_GB2312"/>
          <w:sz w:val="28"/>
          <w:szCs w:val="28"/>
          <w:lang w:val="en-US" w:eastAsia="zh-CN"/>
        </w:rPr>
        <w:t>,各预算单位环境美化作用比较显著。</w:t>
      </w:r>
    </w:p>
    <w:p>
      <w:pPr>
        <w:jc w:val="center"/>
        <w:rPr>
          <w:rFonts w:hint="eastAsia" w:ascii="仿宋_GB2312" w:eastAsia="仿宋_GB2312"/>
          <w:b/>
          <w:bCs/>
          <w:sz w:val="32"/>
          <w:szCs w:val="32"/>
          <w:lang w:val="en-US"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华文楷体">
    <w:panose1 w:val="02010600040101010101"/>
    <w:charset w:val="86"/>
    <w:family w:val="auto"/>
    <w:pitch w:val="default"/>
    <w:sig w:usb0="00000287" w:usb1="080F0000" w:usb2="00000000" w:usb3="00000000" w:csb0="0004009F" w:csb1="DFD70000"/>
  </w:font>
  <w:font w:name="方正小标宋简体">
    <w:altName w:val="Arial Unicode MS"/>
    <w:panose1 w:val="00000000000000000000"/>
    <w:charset w:val="86"/>
    <w:family w:val="script"/>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Wingdings">
    <w:panose1 w:val="05000000000000000000"/>
    <w:charset w:val="00"/>
    <w:family w:val="auto"/>
    <w:pitch w:val="default"/>
    <w:sig w:usb0="00000000" w:usb1="00000000" w:usb2="00000000" w:usb3="00000000" w:csb0="80000000" w:csb1="00000000"/>
  </w:font>
  <w:font w:name="宋体-方正超大字符集">
    <w:altName w:val="宋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22</w:t>
    </w:r>
    <w:r>
      <w:rPr>
        <w:lang w:val="zh-CN"/>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D871B"/>
    <w:multiLevelType w:val="singleLevel"/>
    <w:tmpl w:val="555D871B"/>
    <w:lvl w:ilvl="0" w:tentative="0">
      <w:start w:val="1"/>
      <w:numFmt w:val="decimal"/>
      <w:suff w:val="nothing"/>
      <w:lvlText w:val="%1."/>
      <w:lvlJc w:val="left"/>
    </w:lvl>
  </w:abstractNum>
  <w:abstractNum w:abstractNumId="1">
    <w:nsid w:val="592E310C"/>
    <w:multiLevelType w:val="singleLevel"/>
    <w:tmpl w:val="592E310C"/>
    <w:lvl w:ilvl="0" w:tentative="0">
      <w:start w:val="2"/>
      <w:numFmt w:val="chineseCounting"/>
      <w:suff w:val="nothing"/>
      <w:lvlText w:val="（%1）"/>
      <w:lvlJc w:val="left"/>
    </w:lvl>
  </w:abstractNum>
  <w:abstractNum w:abstractNumId="2">
    <w:nsid w:val="592E3466"/>
    <w:multiLevelType w:val="singleLevel"/>
    <w:tmpl w:val="592E3466"/>
    <w:lvl w:ilvl="0" w:tentative="0">
      <w:start w:val="1"/>
      <w:numFmt w:val="decimal"/>
      <w:suff w:val="nothing"/>
      <w:lvlText w:val="%1）"/>
      <w:lvlJc w:val="left"/>
    </w:lvl>
  </w:abstractNum>
  <w:abstractNum w:abstractNumId="3">
    <w:nsid w:val="592E7DF0"/>
    <w:multiLevelType w:val="singleLevel"/>
    <w:tmpl w:val="592E7DF0"/>
    <w:lvl w:ilvl="0" w:tentative="0">
      <w:start w:val="1"/>
      <w:numFmt w:val="decimal"/>
      <w:suff w:val="nothing"/>
      <w:lvlText w:val="%1）"/>
      <w:lvlJc w:val="left"/>
    </w:lvl>
  </w:abstractNum>
  <w:abstractNum w:abstractNumId="4">
    <w:nsid w:val="592F83A6"/>
    <w:multiLevelType w:val="singleLevel"/>
    <w:tmpl w:val="592F83A6"/>
    <w:lvl w:ilvl="0" w:tentative="0">
      <w:start w:val="2"/>
      <w:numFmt w:val="decimal"/>
      <w:suff w:val="nothing"/>
      <w:lvlText w:val="%1、"/>
      <w:lvlJc w:val="left"/>
    </w:lvl>
  </w:abstractNum>
  <w:abstractNum w:abstractNumId="5">
    <w:nsid w:val="592F8BEC"/>
    <w:multiLevelType w:val="singleLevel"/>
    <w:tmpl w:val="592F8BEC"/>
    <w:lvl w:ilvl="0" w:tentative="0">
      <w:start w:val="6"/>
      <w:numFmt w:val="chineseCounting"/>
      <w:suff w:val="nothing"/>
      <w:lvlText w:val="%1、"/>
      <w:lvlJc w:val="left"/>
    </w:lvl>
  </w:abstractNum>
  <w:abstractNum w:abstractNumId="6">
    <w:nsid w:val="594B64E1"/>
    <w:multiLevelType w:val="singleLevel"/>
    <w:tmpl w:val="594B64E1"/>
    <w:lvl w:ilvl="0" w:tentative="0">
      <w:start w:val="1"/>
      <w:numFmt w:val="chineseCounting"/>
      <w:suff w:val="nothing"/>
      <w:lvlText w:val="（%1）"/>
      <w:lvlJc w:val="left"/>
    </w:lvl>
  </w:abstractNum>
  <w:abstractNum w:abstractNumId="7">
    <w:nsid w:val="5994F88D"/>
    <w:multiLevelType w:val="singleLevel"/>
    <w:tmpl w:val="5994F88D"/>
    <w:lvl w:ilvl="0" w:tentative="0">
      <w:start w:val="2"/>
      <w:numFmt w:val="chineseCounting"/>
      <w:suff w:val="nothing"/>
      <w:lvlText w:val="%1、"/>
      <w:lvlJc w:val="left"/>
    </w:lvl>
  </w:abstractNum>
  <w:abstractNum w:abstractNumId="8">
    <w:nsid w:val="59A6152A"/>
    <w:multiLevelType w:val="singleLevel"/>
    <w:tmpl w:val="59A6152A"/>
    <w:lvl w:ilvl="0" w:tentative="0">
      <w:start w:val="2"/>
      <w:numFmt w:val="decimal"/>
      <w:suff w:val="nothing"/>
      <w:lvlText w:val="（%1）"/>
      <w:lvlJc w:val="left"/>
    </w:lvl>
  </w:abstractNum>
  <w:abstractNum w:abstractNumId="9">
    <w:nsid w:val="59A618CF"/>
    <w:multiLevelType w:val="singleLevel"/>
    <w:tmpl w:val="59A618CF"/>
    <w:lvl w:ilvl="0" w:tentative="0">
      <w:start w:val="2"/>
      <w:numFmt w:val="decimal"/>
      <w:suff w:val="nothing"/>
      <w:lvlText w:val="（%1）"/>
      <w:lvlJc w:val="left"/>
    </w:lvl>
  </w:abstractNum>
  <w:abstractNum w:abstractNumId="10">
    <w:nsid w:val="59A62094"/>
    <w:multiLevelType w:val="singleLevel"/>
    <w:tmpl w:val="59A62094"/>
    <w:lvl w:ilvl="0" w:tentative="0">
      <w:start w:val="1"/>
      <w:numFmt w:val="decimal"/>
      <w:suff w:val="nothing"/>
      <w:lvlText w:val="%1）"/>
      <w:lvlJc w:val="left"/>
    </w:lvl>
  </w:abstractNum>
  <w:abstractNum w:abstractNumId="11">
    <w:nsid w:val="59A62560"/>
    <w:multiLevelType w:val="singleLevel"/>
    <w:tmpl w:val="59A62560"/>
    <w:lvl w:ilvl="0" w:tentative="0">
      <w:start w:val="1"/>
      <w:numFmt w:val="decimal"/>
      <w:suff w:val="nothing"/>
      <w:lvlText w:val="%1）"/>
      <w:lvlJc w:val="left"/>
    </w:lvl>
  </w:abstractNum>
  <w:abstractNum w:abstractNumId="12">
    <w:nsid w:val="59A6296A"/>
    <w:multiLevelType w:val="singleLevel"/>
    <w:tmpl w:val="59A6296A"/>
    <w:lvl w:ilvl="0" w:tentative="0">
      <w:start w:val="1"/>
      <w:numFmt w:val="decimal"/>
      <w:suff w:val="nothing"/>
      <w:lvlText w:val="%1）"/>
      <w:lvlJc w:val="left"/>
    </w:lvl>
  </w:abstractNum>
  <w:abstractNum w:abstractNumId="13">
    <w:nsid w:val="59A62CBF"/>
    <w:multiLevelType w:val="singleLevel"/>
    <w:tmpl w:val="59A62CBF"/>
    <w:lvl w:ilvl="0" w:tentative="0">
      <w:start w:val="1"/>
      <w:numFmt w:val="decimal"/>
      <w:suff w:val="nothing"/>
      <w:lvlText w:val="%1）"/>
      <w:lvlJc w:val="left"/>
    </w:lvl>
  </w:abstractNum>
  <w:abstractNum w:abstractNumId="14">
    <w:nsid w:val="59A636D4"/>
    <w:multiLevelType w:val="singleLevel"/>
    <w:tmpl w:val="59A636D4"/>
    <w:lvl w:ilvl="0" w:tentative="0">
      <w:start w:val="2"/>
      <w:numFmt w:val="decimal"/>
      <w:suff w:val="nothing"/>
      <w:lvlText w:val="（%1）"/>
      <w:lvlJc w:val="left"/>
    </w:lvl>
  </w:abstractNum>
  <w:abstractNum w:abstractNumId="15">
    <w:nsid w:val="59B0F974"/>
    <w:multiLevelType w:val="singleLevel"/>
    <w:tmpl w:val="59B0F974"/>
    <w:lvl w:ilvl="0" w:tentative="0">
      <w:start w:val="1"/>
      <w:numFmt w:val="decimal"/>
      <w:suff w:val="nothing"/>
      <w:lvlText w:val="（%1）"/>
      <w:lvlJc w:val="left"/>
    </w:lvl>
  </w:abstractNum>
  <w:num w:numId="1">
    <w:abstractNumId w:val="6"/>
  </w:num>
  <w:num w:numId="2">
    <w:abstractNumId w:val="14"/>
  </w:num>
  <w:num w:numId="3">
    <w:abstractNumId w:val="7"/>
  </w:num>
  <w:num w:numId="4">
    <w:abstractNumId w:val="15"/>
  </w:num>
  <w:num w:numId="5">
    <w:abstractNumId w:val="8"/>
  </w:num>
  <w:num w:numId="6">
    <w:abstractNumId w:val="9"/>
  </w:num>
  <w:num w:numId="7">
    <w:abstractNumId w:val="10"/>
  </w:num>
  <w:num w:numId="8">
    <w:abstractNumId w:val="11"/>
  </w:num>
  <w:num w:numId="9">
    <w:abstractNumId w:val="12"/>
  </w:num>
  <w:num w:numId="10">
    <w:abstractNumId w:val="13"/>
  </w:num>
  <w:num w:numId="11">
    <w:abstractNumId w:val="1"/>
  </w:num>
  <w:num w:numId="12">
    <w:abstractNumId w:val="2"/>
  </w:num>
  <w:num w:numId="13">
    <w:abstractNumId w:val="3"/>
  </w:num>
  <w:num w:numId="14">
    <w:abstractNumId w:val="4"/>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202FD"/>
    <w:rsid w:val="00493E8F"/>
    <w:rsid w:val="008F0FED"/>
    <w:rsid w:val="009202FD"/>
    <w:rsid w:val="00FD046F"/>
    <w:rsid w:val="02F150EF"/>
    <w:rsid w:val="0CB523FA"/>
    <w:rsid w:val="146D40DD"/>
    <w:rsid w:val="149B5E91"/>
    <w:rsid w:val="15600E6E"/>
    <w:rsid w:val="24E8754B"/>
    <w:rsid w:val="266E683F"/>
    <w:rsid w:val="2915569A"/>
    <w:rsid w:val="2E303324"/>
    <w:rsid w:val="31CD27A3"/>
    <w:rsid w:val="42D77919"/>
    <w:rsid w:val="46E85B12"/>
    <w:rsid w:val="4FB52926"/>
    <w:rsid w:val="56461947"/>
    <w:rsid w:val="57E13064"/>
    <w:rsid w:val="69F27937"/>
    <w:rsid w:val="6A055958"/>
    <w:rsid w:val="7BEC11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6">
    <w:name w:val="annotation reference"/>
    <w:basedOn w:val="5"/>
    <w:qFormat/>
    <w:uiPriority w:val="0"/>
    <w:rPr>
      <w:sz w:val="21"/>
      <w:szCs w:val="21"/>
    </w:r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9">
    <w:name w:val="正文1"/>
    <w:qFormat/>
    <w:uiPriority w:val="0"/>
    <w:pPr>
      <w:jc w:val="both"/>
    </w:pPr>
    <w:rPr>
      <w:rFonts w:asciiTheme="minorHAnsi" w:hAnsiTheme="minorHAnsi" w:eastAsiaTheme="minorEastAsia" w:cstheme="minorBidi"/>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41</Pages>
  <Words>16705</Words>
  <Characters>4111</Characters>
  <Lines>34</Lines>
  <Paragraphs>41</Paragraphs>
  <TotalTime>0</TotalTime>
  <ScaleCrop>false</ScaleCrop>
  <LinksUpToDate>false</LinksUpToDate>
  <CharactersWithSpaces>20775</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cp:lastPrinted>2017-08-31T07:25:00Z</cp:lastPrinted>
  <dcterms:modified xsi:type="dcterms:W3CDTF">2017-09-12T06:06:03Z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